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6CD" w:rsidRDefault="00356B1D" w:rsidP="005C16CD">
      <w:pPr>
        <w:spacing w:line="276" w:lineRule="auto"/>
        <w:ind w:firstLine="0"/>
        <w:jc w:val="center"/>
        <w:rPr>
          <w:rFonts w:cs="Times New Roman"/>
          <w:b/>
          <w:sz w:val="28"/>
          <w:szCs w:val="28"/>
          <w:lang w:val="en-US"/>
        </w:rPr>
      </w:pPr>
      <w:r w:rsidRPr="005C16CD">
        <w:rPr>
          <w:rFonts w:cs="Times New Roman"/>
          <w:b/>
          <w:sz w:val="28"/>
          <w:szCs w:val="28"/>
          <w:lang w:val="en-US"/>
        </w:rPr>
        <w:t xml:space="preserve">INTRODUCTION. THE CONCEPT OF GENERAL PHARMACOLOGY. </w:t>
      </w:r>
    </w:p>
    <w:p w:rsidR="005C16CD" w:rsidRDefault="00356B1D" w:rsidP="005C16CD">
      <w:pPr>
        <w:spacing w:line="276" w:lineRule="auto"/>
        <w:ind w:firstLine="0"/>
        <w:jc w:val="center"/>
        <w:rPr>
          <w:rFonts w:cs="Times New Roman"/>
          <w:b/>
          <w:sz w:val="28"/>
          <w:szCs w:val="28"/>
          <w:lang w:val="en-US"/>
        </w:rPr>
      </w:pPr>
      <w:r>
        <w:rPr>
          <w:rFonts w:cs="Times New Roman"/>
          <w:b/>
          <w:sz w:val="28"/>
          <w:szCs w:val="28"/>
          <w:lang w:val="en-US"/>
        </w:rPr>
        <w:t>PHARMACOKINETICS AND PHARMACODYNAMICS.</w:t>
      </w:r>
    </w:p>
    <w:p w:rsidR="005C16CD" w:rsidRDefault="005C16CD" w:rsidP="00C774F9">
      <w:pPr>
        <w:spacing w:line="276" w:lineRule="auto"/>
        <w:ind w:firstLine="0"/>
        <w:rPr>
          <w:rFonts w:cs="Times New Roman"/>
          <w:b/>
          <w:sz w:val="28"/>
          <w:szCs w:val="28"/>
          <w:lang w:val="en-US"/>
        </w:rPr>
      </w:pPr>
    </w:p>
    <w:p w:rsidR="0058169E" w:rsidRPr="00521CB5" w:rsidRDefault="00E45C6E" w:rsidP="00C774F9">
      <w:pPr>
        <w:spacing w:line="276" w:lineRule="auto"/>
        <w:ind w:firstLine="0"/>
        <w:rPr>
          <w:rFonts w:cs="Times New Roman"/>
          <w:sz w:val="28"/>
          <w:szCs w:val="28"/>
          <w:lang w:val="en-US"/>
        </w:rPr>
      </w:pPr>
      <w:r w:rsidRPr="00521CB5">
        <w:rPr>
          <w:rFonts w:cs="Times New Roman"/>
          <w:sz w:val="28"/>
          <w:szCs w:val="28"/>
          <w:lang w:val="en-US"/>
        </w:rPr>
        <w:t xml:space="preserve">Pharmacology is the study of the therapeutic value and/or potential toxicity of chemical agents on biological systems. </w:t>
      </w:r>
    </w:p>
    <w:p w:rsidR="0058169E" w:rsidRPr="00521CB5" w:rsidRDefault="002A7864" w:rsidP="00C774F9">
      <w:pPr>
        <w:spacing w:line="276" w:lineRule="auto"/>
        <w:ind w:firstLine="0"/>
        <w:rPr>
          <w:rFonts w:cs="Times New Roman"/>
          <w:sz w:val="28"/>
          <w:szCs w:val="28"/>
          <w:lang w:val="en-US"/>
        </w:rPr>
      </w:pPr>
      <w:r>
        <w:rPr>
          <w:rFonts w:cs="Times New Roman"/>
          <w:sz w:val="28"/>
          <w:szCs w:val="28"/>
          <w:lang w:val="en-US"/>
        </w:rPr>
        <w:t>It targets every aspect of</w:t>
      </w:r>
      <w:r w:rsidR="00E45C6E" w:rsidRPr="00521CB5">
        <w:rPr>
          <w:rFonts w:cs="Times New Roman"/>
          <w:sz w:val="28"/>
          <w:szCs w:val="28"/>
          <w:lang w:val="en-US"/>
        </w:rPr>
        <w:t xml:space="preserve"> th</w:t>
      </w:r>
      <w:r>
        <w:rPr>
          <w:rFonts w:cs="Times New Roman"/>
          <w:sz w:val="28"/>
          <w:szCs w:val="28"/>
          <w:lang w:val="en-US"/>
        </w:rPr>
        <w:t>e mechanisms for the chemical actions</w:t>
      </w:r>
      <w:r w:rsidR="00E45C6E" w:rsidRPr="00521CB5">
        <w:rPr>
          <w:rFonts w:cs="Times New Roman"/>
          <w:sz w:val="28"/>
          <w:szCs w:val="28"/>
          <w:lang w:val="en-US"/>
        </w:rPr>
        <w:t xml:space="preserve"> </w:t>
      </w:r>
      <w:r>
        <w:rPr>
          <w:rFonts w:cs="Times New Roman"/>
          <w:sz w:val="28"/>
          <w:szCs w:val="28"/>
          <w:lang w:val="en-US"/>
        </w:rPr>
        <w:t>of</w:t>
      </w:r>
      <w:r w:rsidR="00C774F9">
        <w:rPr>
          <w:rFonts w:cs="Times New Roman"/>
          <w:sz w:val="28"/>
          <w:szCs w:val="28"/>
          <w:lang w:val="en-US"/>
        </w:rPr>
        <w:t xml:space="preserve"> both traditional </w:t>
      </w:r>
      <w:r>
        <w:rPr>
          <w:rFonts w:cs="Times New Roman"/>
          <w:sz w:val="28"/>
          <w:szCs w:val="28"/>
          <w:lang w:val="en-US"/>
        </w:rPr>
        <w:t>and novel</w:t>
      </w:r>
      <w:r w:rsidR="00E45C6E" w:rsidRPr="00521CB5">
        <w:rPr>
          <w:rFonts w:cs="Times New Roman"/>
          <w:sz w:val="28"/>
          <w:szCs w:val="28"/>
          <w:lang w:val="en-US"/>
        </w:rPr>
        <w:t xml:space="preserve"> therapeutic agents. </w:t>
      </w:r>
    </w:p>
    <w:p w:rsidR="0058169E" w:rsidRPr="00521CB5" w:rsidRDefault="00E45C6E" w:rsidP="00C774F9">
      <w:pPr>
        <w:spacing w:line="276" w:lineRule="auto"/>
        <w:ind w:firstLine="0"/>
        <w:rPr>
          <w:rFonts w:cs="Times New Roman"/>
          <w:sz w:val="28"/>
          <w:szCs w:val="28"/>
          <w:lang w:val="en-US"/>
        </w:rPr>
      </w:pPr>
      <w:r w:rsidRPr="00521CB5">
        <w:rPr>
          <w:rFonts w:cs="Times New Roman"/>
          <w:sz w:val="28"/>
          <w:szCs w:val="28"/>
          <w:lang w:val="en-US"/>
        </w:rPr>
        <w:t>Two important and interrelated areas: pharmac</w:t>
      </w:r>
      <w:r w:rsidR="00C774F9">
        <w:rPr>
          <w:rFonts w:cs="Times New Roman"/>
          <w:sz w:val="28"/>
          <w:szCs w:val="28"/>
          <w:lang w:val="en-US"/>
        </w:rPr>
        <w:t>odynamic and pharmacokinetics.</w:t>
      </w:r>
    </w:p>
    <w:p w:rsidR="0058169E" w:rsidRPr="00521CB5" w:rsidRDefault="00E45C6E" w:rsidP="00C774F9">
      <w:pPr>
        <w:pStyle w:val="a4"/>
        <w:numPr>
          <w:ilvl w:val="0"/>
          <w:numId w:val="3"/>
        </w:numPr>
        <w:spacing w:line="276" w:lineRule="auto"/>
        <w:ind w:left="426" w:hanging="426"/>
        <w:rPr>
          <w:rFonts w:cs="Times New Roman"/>
          <w:sz w:val="28"/>
          <w:szCs w:val="28"/>
          <w:lang w:val="en-US"/>
        </w:rPr>
      </w:pPr>
      <w:r w:rsidRPr="00521CB5">
        <w:rPr>
          <w:rFonts w:cs="Times New Roman"/>
          <w:sz w:val="28"/>
          <w:szCs w:val="28"/>
          <w:lang w:val="en-US"/>
        </w:rPr>
        <w:t>Pharmacodynam</w:t>
      </w:r>
      <w:r w:rsidR="002A7864">
        <w:rPr>
          <w:rFonts w:cs="Times New Roman"/>
          <w:sz w:val="28"/>
          <w:szCs w:val="28"/>
          <w:lang w:val="en-US"/>
        </w:rPr>
        <w:t xml:space="preserve">ic (what drug does with the body) are the study of the molecular, biochemical, </w:t>
      </w:r>
      <w:r w:rsidRPr="00521CB5">
        <w:rPr>
          <w:rFonts w:cs="Times New Roman"/>
          <w:sz w:val="28"/>
          <w:szCs w:val="28"/>
          <w:lang w:val="en-US"/>
        </w:rPr>
        <w:t xml:space="preserve">and physiological effects of drugs on cellular systems and their mechanisms of action.  </w:t>
      </w:r>
    </w:p>
    <w:p w:rsidR="00EA4949" w:rsidRPr="00521CB5" w:rsidRDefault="00E45C6E" w:rsidP="00C774F9">
      <w:pPr>
        <w:pStyle w:val="a4"/>
        <w:numPr>
          <w:ilvl w:val="0"/>
          <w:numId w:val="3"/>
        </w:numPr>
        <w:spacing w:line="276" w:lineRule="auto"/>
        <w:ind w:left="426" w:hanging="426"/>
        <w:rPr>
          <w:rFonts w:cs="Times New Roman"/>
          <w:sz w:val="28"/>
          <w:szCs w:val="28"/>
          <w:lang w:val="en-US"/>
        </w:rPr>
      </w:pPr>
      <w:r w:rsidRPr="00521CB5">
        <w:rPr>
          <w:rFonts w:cs="Times New Roman"/>
          <w:sz w:val="28"/>
          <w:szCs w:val="28"/>
          <w:lang w:val="en-US"/>
        </w:rPr>
        <w:t>Pharmacokinetics</w:t>
      </w:r>
      <w:bookmarkStart w:id="0" w:name="_GoBack"/>
      <w:bookmarkEnd w:id="0"/>
      <w:r w:rsidRPr="00521CB5">
        <w:rPr>
          <w:rFonts w:cs="Times New Roman"/>
          <w:sz w:val="28"/>
          <w:szCs w:val="28"/>
          <w:lang w:val="en-US"/>
        </w:rPr>
        <w:t xml:space="preserve"> (what body does with the drug) deals with the absorption, distribution, and excretion of drugs.</w:t>
      </w:r>
    </w:p>
    <w:p w:rsidR="0038675C" w:rsidRPr="00521CB5" w:rsidRDefault="0038675C" w:rsidP="00521CB5">
      <w:pPr>
        <w:spacing w:line="276" w:lineRule="auto"/>
        <w:rPr>
          <w:rFonts w:cs="Times New Roman"/>
          <w:sz w:val="28"/>
          <w:szCs w:val="28"/>
          <w:lang w:val="en-US"/>
        </w:rPr>
      </w:pPr>
    </w:p>
    <w:p w:rsidR="0038675C" w:rsidRPr="00521CB5" w:rsidRDefault="0038675C" w:rsidP="00521CB5">
      <w:pPr>
        <w:spacing w:line="276" w:lineRule="auto"/>
        <w:rPr>
          <w:rFonts w:cs="Times New Roman"/>
          <w:b/>
          <w:sz w:val="28"/>
          <w:szCs w:val="28"/>
          <w:lang w:val="en-US"/>
        </w:rPr>
      </w:pPr>
      <w:r w:rsidRPr="00521CB5">
        <w:rPr>
          <w:rFonts w:cs="Times New Roman"/>
          <w:b/>
          <w:sz w:val="28"/>
          <w:szCs w:val="28"/>
          <w:lang w:val="en-US"/>
        </w:rPr>
        <w:t xml:space="preserve">Pharmacodynamic </w:t>
      </w:r>
    </w:p>
    <w:p w:rsidR="0038675C" w:rsidRPr="00521CB5" w:rsidRDefault="0038675C" w:rsidP="00521CB5">
      <w:pPr>
        <w:spacing w:line="276" w:lineRule="auto"/>
        <w:rPr>
          <w:rFonts w:cs="Times New Roman"/>
          <w:sz w:val="28"/>
          <w:szCs w:val="28"/>
          <w:lang w:val="en-US"/>
        </w:rPr>
      </w:pPr>
      <w:r w:rsidRPr="00521CB5">
        <w:rPr>
          <w:rFonts w:cs="Times New Roman"/>
          <w:sz w:val="28"/>
          <w:szCs w:val="28"/>
          <w:lang w:val="en-US"/>
        </w:rPr>
        <w:t>The effect</w:t>
      </w:r>
      <w:r w:rsidR="002A7864">
        <w:rPr>
          <w:rFonts w:cs="Times New Roman"/>
          <w:sz w:val="28"/>
          <w:szCs w:val="28"/>
          <w:lang w:val="en-US"/>
        </w:rPr>
        <w:t xml:space="preserve"> of</w:t>
      </w:r>
      <w:r w:rsidRPr="00521CB5">
        <w:rPr>
          <w:rFonts w:cs="Times New Roman"/>
          <w:sz w:val="28"/>
          <w:szCs w:val="28"/>
          <w:lang w:val="en-US"/>
        </w:rPr>
        <w:t xml:space="preserve"> the </w:t>
      </w:r>
      <w:r w:rsidR="002A7864">
        <w:rPr>
          <w:rFonts w:cs="Times New Roman"/>
          <w:sz w:val="28"/>
          <w:szCs w:val="28"/>
          <w:lang w:val="en-US"/>
        </w:rPr>
        <w:t xml:space="preserve">drug on the body. </w:t>
      </w:r>
      <w:r w:rsidRPr="00521CB5">
        <w:rPr>
          <w:rFonts w:cs="Times New Roman"/>
          <w:sz w:val="28"/>
          <w:szCs w:val="28"/>
          <w:lang w:val="en-US"/>
        </w:rPr>
        <w:t>Pharmaco</w:t>
      </w:r>
      <w:r w:rsidR="002A7864">
        <w:rPr>
          <w:rFonts w:cs="Times New Roman"/>
          <w:sz w:val="28"/>
          <w:szCs w:val="28"/>
          <w:lang w:val="en-US"/>
        </w:rPr>
        <w:t>dynamics is</w:t>
      </w:r>
      <w:r w:rsidRPr="00521CB5">
        <w:rPr>
          <w:rFonts w:cs="Times New Roman"/>
          <w:sz w:val="28"/>
          <w:szCs w:val="28"/>
          <w:lang w:val="en-US"/>
        </w:rPr>
        <w:t xml:space="preserve"> th</w:t>
      </w:r>
      <w:r w:rsidR="002A7864">
        <w:rPr>
          <w:rFonts w:cs="Times New Roman"/>
          <w:sz w:val="28"/>
          <w:szCs w:val="28"/>
          <w:lang w:val="en-US"/>
        </w:rPr>
        <w:t>e study of the relationship of</w:t>
      </w:r>
      <w:r w:rsidRPr="00521CB5">
        <w:rPr>
          <w:rFonts w:cs="Times New Roman"/>
          <w:sz w:val="28"/>
          <w:szCs w:val="28"/>
          <w:lang w:val="en-US"/>
        </w:rPr>
        <w:t xml:space="preserve"> drug concentration and the biologic effect (</w:t>
      </w:r>
      <w:r w:rsidR="002A7864">
        <w:rPr>
          <w:rFonts w:cs="Times New Roman"/>
          <w:sz w:val="28"/>
          <w:szCs w:val="28"/>
          <w:lang w:val="en-US"/>
        </w:rPr>
        <w:t>physiological or biochemical).</w:t>
      </w:r>
    </w:p>
    <w:p w:rsidR="0038675C" w:rsidRPr="00521CB5" w:rsidRDefault="002A7864" w:rsidP="00521CB5">
      <w:pPr>
        <w:spacing w:line="276" w:lineRule="auto"/>
        <w:rPr>
          <w:rFonts w:cs="Times New Roman"/>
          <w:sz w:val="28"/>
          <w:szCs w:val="28"/>
          <w:lang w:val="en-US"/>
        </w:rPr>
      </w:pPr>
      <w:r>
        <w:rPr>
          <w:rFonts w:cs="Times New Roman"/>
          <w:sz w:val="28"/>
          <w:szCs w:val="28"/>
          <w:lang w:val="en-US"/>
        </w:rPr>
        <w:t xml:space="preserve">For most </w:t>
      </w:r>
      <w:r w:rsidR="00C774F9">
        <w:rPr>
          <w:rFonts w:cs="Times New Roman"/>
          <w:sz w:val="28"/>
          <w:szCs w:val="28"/>
          <w:lang w:val="en-US"/>
        </w:rPr>
        <w:t>drugs,</w:t>
      </w:r>
      <w:r>
        <w:rPr>
          <w:rFonts w:cs="Times New Roman"/>
          <w:sz w:val="28"/>
          <w:szCs w:val="28"/>
          <w:lang w:val="en-US"/>
        </w:rPr>
        <w:t xml:space="preserve"> it</w:t>
      </w:r>
      <w:r w:rsidR="0038675C" w:rsidRPr="00521CB5">
        <w:rPr>
          <w:rFonts w:cs="Times New Roman"/>
          <w:sz w:val="28"/>
          <w:szCs w:val="28"/>
          <w:lang w:val="en-US"/>
        </w:rPr>
        <w:t xml:space="preserve"> is necess</w:t>
      </w:r>
      <w:r>
        <w:rPr>
          <w:rFonts w:cs="Times New Roman"/>
          <w:sz w:val="28"/>
          <w:szCs w:val="28"/>
          <w:lang w:val="en-US"/>
        </w:rPr>
        <w:t xml:space="preserve">ary to </w:t>
      </w:r>
      <w:r w:rsidR="00C774F9">
        <w:rPr>
          <w:rFonts w:cs="Times New Roman"/>
          <w:sz w:val="28"/>
          <w:szCs w:val="28"/>
          <w:lang w:val="en-US"/>
        </w:rPr>
        <w:t xml:space="preserve">know the site </w:t>
      </w:r>
      <w:r w:rsidR="0038675C" w:rsidRPr="00521CB5">
        <w:rPr>
          <w:rFonts w:cs="Times New Roman"/>
          <w:sz w:val="28"/>
          <w:szCs w:val="28"/>
          <w:lang w:val="en-US"/>
        </w:rPr>
        <w:t xml:space="preserve">of action </w:t>
      </w:r>
      <w:r w:rsidR="00C774F9" w:rsidRPr="00521CB5">
        <w:rPr>
          <w:rFonts w:cs="Times New Roman"/>
          <w:sz w:val="28"/>
          <w:szCs w:val="28"/>
          <w:lang w:val="en-US"/>
        </w:rPr>
        <w:t>and mechanism</w:t>
      </w:r>
      <w:r>
        <w:rPr>
          <w:rFonts w:cs="Times New Roman"/>
          <w:sz w:val="28"/>
          <w:szCs w:val="28"/>
          <w:lang w:val="en-US"/>
        </w:rPr>
        <w:t xml:space="preserve"> of action at the level of the organ, functional system, or tissue. For example, the drug effect </w:t>
      </w:r>
      <w:proofErr w:type="gramStart"/>
      <w:r>
        <w:rPr>
          <w:rFonts w:cs="Times New Roman"/>
          <w:sz w:val="28"/>
          <w:szCs w:val="28"/>
          <w:lang w:val="en-US"/>
        </w:rPr>
        <w:t>may be localized</w:t>
      </w:r>
      <w:proofErr w:type="gramEnd"/>
      <w:r>
        <w:rPr>
          <w:rFonts w:cs="Times New Roman"/>
          <w:sz w:val="28"/>
          <w:szCs w:val="28"/>
          <w:lang w:val="en-US"/>
        </w:rPr>
        <w:t xml:space="preserve"> to the </w:t>
      </w:r>
      <w:r w:rsidR="0038675C" w:rsidRPr="00521CB5">
        <w:rPr>
          <w:rFonts w:cs="Times New Roman"/>
          <w:sz w:val="28"/>
          <w:szCs w:val="28"/>
          <w:lang w:val="en-US"/>
        </w:rPr>
        <w:t xml:space="preserve">brain, the neuromuscular junction, the heart, the kidney, etc. Often the mechanism of action </w:t>
      </w:r>
      <w:proofErr w:type="gramStart"/>
      <w:r>
        <w:rPr>
          <w:rFonts w:cs="Times New Roman"/>
          <w:sz w:val="28"/>
          <w:szCs w:val="28"/>
          <w:lang w:val="en-US"/>
        </w:rPr>
        <w:t>can be described</w:t>
      </w:r>
      <w:proofErr w:type="gramEnd"/>
      <w:r>
        <w:rPr>
          <w:rFonts w:cs="Times New Roman"/>
          <w:sz w:val="28"/>
          <w:szCs w:val="28"/>
          <w:lang w:val="en-US"/>
        </w:rPr>
        <w:t xml:space="preserve"> in biochemical or molecular terms. </w:t>
      </w:r>
      <w:proofErr w:type="gramStart"/>
      <w:r>
        <w:rPr>
          <w:rFonts w:cs="Times New Roman"/>
          <w:sz w:val="28"/>
          <w:szCs w:val="28"/>
          <w:lang w:val="en-US"/>
        </w:rPr>
        <w:t xml:space="preserve">Most </w:t>
      </w:r>
      <w:r w:rsidR="0038675C" w:rsidRPr="00521CB5">
        <w:rPr>
          <w:rFonts w:cs="Times New Roman"/>
          <w:sz w:val="28"/>
          <w:szCs w:val="28"/>
          <w:lang w:val="en-US"/>
        </w:rPr>
        <w:t>drug</w:t>
      </w:r>
      <w:r>
        <w:rPr>
          <w:rFonts w:cs="Times New Roman"/>
          <w:sz w:val="28"/>
          <w:szCs w:val="28"/>
          <w:lang w:val="en-US"/>
        </w:rPr>
        <w:t>s exert effects on several organs or tissues, and have unwanted as well as therapeutic effects.</w:t>
      </w:r>
      <w:proofErr w:type="gramEnd"/>
      <w:r>
        <w:rPr>
          <w:rFonts w:cs="Times New Roman"/>
          <w:sz w:val="28"/>
          <w:szCs w:val="28"/>
          <w:lang w:val="en-US"/>
        </w:rPr>
        <w:t xml:space="preserve"> There is a dose-response relationship for wanted</w:t>
      </w:r>
      <w:r w:rsidR="0038675C" w:rsidRPr="00521CB5">
        <w:rPr>
          <w:rFonts w:cs="Times New Roman"/>
          <w:sz w:val="28"/>
          <w:szCs w:val="28"/>
          <w:lang w:val="en-US"/>
        </w:rPr>
        <w:t xml:space="preserve"> a</w:t>
      </w:r>
      <w:r>
        <w:rPr>
          <w:rFonts w:cs="Times New Roman"/>
          <w:sz w:val="28"/>
          <w:szCs w:val="28"/>
          <w:lang w:val="en-US"/>
        </w:rPr>
        <w:t>nd unwanted (toxic) effects.</w:t>
      </w:r>
    </w:p>
    <w:p w:rsidR="0038675C" w:rsidRPr="00521CB5" w:rsidRDefault="0038675C" w:rsidP="00521CB5">
      <w:pPr>
        <w:spacing w:line="276" w:lineRule="auto"/>
        <w:rPr>
          <w:rFonts w:cs="Times New Roman"/>
          <w:sz w:val="28"/>
          <w:szCs w:val="28"/>
          <w:lang w:val="en-US"/>
        </w:rPr>
      </w:pPr>
      <w:r w:rsidRPr="00521CB5">
        <w:rPr>
          <w:rFonts w:cs="Times New Roman"/>
          <w:sz w:val="28"/>
          <w:szCs w:val="28"/>
          <w:lang w:val="en-US"/>
        </w:rPr>
        <w:t xml:space="preserve">Patient factors affect drug responses – age, weight, sex, diet, race, genetic factors, disease states, trauma, concurrent drugs, etc. </w:t>
      </w:r>
    </w:p>
    <w:p w:rsidR="0038675C" w:rsidRPr="00521CB5" w:rsidRDefault="0038675C" w:rsidP="00521CB5">
      <w:pPr>
        <w:spacing w:line="276" w:lineRule="auto"/>
        <w:rPr>
          <w:rFonts w:cs="Times New Roman"/>
          <w:b/>
          <w:sz w:val="28"/>
          <w:szCs w:val="28"/>
          <w:lang w:val="en-US"/>
        </w:rPr>
      </w:pPr>
    </w:p>
    <w:p w:rsidR="0038675C" w:rsidRPr="00521CB5" w:rsidRDefault="0038675C" w:rsidP="00521CB5">
      <w:pPr>
        <w:spacing w:line="276" w:lineRule="auto"/>
        <w:rPr>
          <w:rFonts w:cs="Times New Roman"/>
          <w:b/>
          <w:sz w:val="28"/>
          <w:szCs w:val="28"/>
          <w:lang w:val="en-US"/>
        </w:rPr>
      </w:pPr>
      <w:r w:rsidRPr="00521CB5">
        <w:rPr>
          <w:rFonts w:cs="Times New Roman"/>
          <w:b/>
          <w:sz w:val="28"/>
          <w:szCs w:val="28"/>
          <w:lang w:val="en-US"/>
        </w:rPr>
        <w:t xml:space="preserve">Pharmacokinetics </w:t>
      </w:r>
    </w:p>
    <w:p w:rsidR="0038675C" w:rsidRPr="00521CB5" w:rsidRDefault="002A7864" w:rsidP="00521CB5">
      <w:pPr>
        <w:spacing w:line="276" w:lineRule="auto"/>
        <w:rPr>
          <w:rFonts w:cs="Times New Roman"/>
          <w:sz w:val="28"/>
          <w:szCs w:val="28"/>
          <w:lang w:val="en-US"/>
        </w:rPr>
      </w:pPr>
      <w:r>
        <w:rPr>
          <w:rFonts w:cs="Times New Roman"/>
          <w:sz w:val="28"/>
          <w:szCs w:val="28"/>
          <w:lang w:val="en-US"/>
        </w:rPr>
        <w:t>The effect of</w:t>
      </w:r>
      <w:r w:rsidR="0038675C" w:rsidRPr="00521CB5">
        <w:rPr>
          <w:rFonts w:cs="Times New Roman"/>
          <w:sz w:val="28"/>
          <w:szCs w:val="28"/>
          <w:lang w:val="en-US"/>
        </w:rPr>
        <w:t xml:space="preserve"> the b</w:t>
      </w:r>
      <w:r>
        <w:rPr>
          <w:rFonts w:cs="Times New Roman"/>
          <w:sz w:val="28"/>
          <w:szCs w:val="28"/>
          <w:lang w:val="en-US"/>
        </w:rPr>
        <w:t xml:space="preserve">ody on the drug. To produce </w:t>
      </w:r>
      <w:r w:rsidR="0038675C" w:rsidRPr="00521CB5">
        <w:rPr>
          <w:rFonts w:cs="Times New Roman"/>
          <w:sz w:val="28"/>
          <w:szCs w:val="28"/>
          <w:lang w:val="en-US"/>
        </w:rPr>
        <w:t>its characteri</w:t>
      </w:r>
      <w:r>
        <w:rPr>
          <w:rFonts w:cs="Times New Roman"/>
          <w:sz w:val="28"/>
          <w:szCs w:val="28"/>
          <w:lang w:val="en-US"/>
        </w:rPr>
        <w:t xml:space="preserve">stic </w:t>
      </w:r>
      <w:r w:rsidR="0038675C" w:rsidRPr="00521CB5">
        <w:rPr>
          <w:rFonts w:cs="Times New Roman"/>
          <w:sz w:val="28"/>
          <w:szCs w:val="28"/>
          <w:lang w:val="en-US"/>
        </w:rPr>
        <w:t xml:space="preserve">effects, </w:t>
      </w:r>
      <w:r>
        <w:rPr>
          <w:rFonts w:cs="Times New Roman"/>
          <w:sz w:val="28"/>
          <w:szCs w:val="28"/>
          <w:lang w:val="en-US"/>
        </w:rPr>
        <w:t>a drug must be present</w:t>
      </w:r>
      <w:r w:rsidR="0038675C" w:rsidRPr="00521CB5">
        <w:rPr>
          <w:rFonts w:cs="Times New Roman"/>
          <w:sz w:val="28"/>
          <w:szCs w:val="28"/>
          <w:lang w:val="en-US"/>
        </w:rPr>
        <w:t xml:space="preserve"> in appropriate concentrations at its sites of action. Thus, it is important to know the interrelationship of the absorption, distribution, binding, biotransformation, and excretion of a drug and its concentration at its locus of action. </w:t>
      </w:r>
    </w:p>
    <w:p w:rsidR="0038675C" w:rsidRPr="00521CB5" w:rsidRDefault="0038675C" w:rsidP="00521CB5">
      <w:pPr>
        <w:pStyle w:val="a4"/>
        <w:spacing w:line="276" w:lineRule="auto"/>
        <w:ind w:left="0" w:firstLine="426"/>
        <w:rPr>
          <w:rFonts w:cs="Times New Roman"/>
          <w:sz w:val="28"/>
          <w:szCs w:val="28"/>
          <w:lang w:val="en-US"/>
        </w:rPr>
      </w:pPr>
      <w:r w:rsidRPr="00521CB5">
        <w:rPr>
          <w:rFonts w:cs="Times New Roman"/>
          <w:sz w:val="28"/>
          <w:szCs w:val="28"/>
          <w:lang w:val="en-US"/>
        </w:rPr>
        <w:t xml:space="preserve">1. </w:t>
      </w:r>
      <w:r w:rsidRPr="00521CB5">
        <w:rPr>
          <w:rFonts w:cs="Times New Roman"/>
          <w:i/>
          <w:sz w:val="28"/>
          <w:szCs w:val="28"/>
          <w:lang w:val="en-US"/>
        </w:rPr>
        <w:t>Absorption</w:t>
      </w:r>
      <w:r w:rsidRPr="00521CB5">
        <w:rPr>
          <w:rFonts w:cs="Times New Roman"/>
          <w:sz w:val="28"/>
          <w:szCs w:val="28"/>
          <w:lang w:val="en-US"/>
        </w:rPr>
        <w:t xml:space="preserve"> (oral or parenteral): </w:t>
      </w:r>
    </w:p>
    <w:p w:rsidR="0038675C" w:rsidRPr="00521CB5" w:rsidRDefault="0038675C" w:rsidP="00521CB5">
      <w:pPr>
        <w:spacing w:line="276" w:lineRule="auto"/>
        <w:rPr>
          <w:rFonts w:cs="Times New Roman"/>
          <w:sz w:val="28"/>
          <w:szCs w:val="28"/>
          <w:lang w:val="en-US"/>
        </w:rPr>
      </w:pPr>
      <w:r w:rsidRPr="00521CB5">
        <w:rPr>
          <w:rFonts w:cs="Times New Roman"/>
          <w:sz w:val="28"/>
          <w:szCs w:val="28"/>
          <w:lang w:val="en-US"/>
        </w:rPr>
        <w:t>A drug must be absorbed and achieve adequate concentration</w:t>
      </w:r>
      <w:r w:rsidR="002A7864">
        <w:rPr>
          <w:rFonts w:cs="Times New Roman"/>
          <w:sz w:val="28"/>
          <w:szCs w:val="28"/>
          <w:lang w:val="en-US"/>
        </w:rPr>
        <w:t xml:space="preserve"> at its site of action in order to produce its biological effects. Thus, when a </w:t>
      </w:r>
      <w:r w:rsidRPr="00521CB5">
        <w:rPr>
          <w:rFonts w:cs="Times New Roman"/>
          <w:sz w:val="28"/>
          <w:szCs w:val="28"/>
          <w:lang w:val="en-US"/>
        </w:rPr>
        <w:t>drug</w:t>
      </w:r>
      <w:r w:rsidR="002A7864">
        <w:rPr>
          <w:rFonts w:cs="Times New Roman"/>
          <w:sz w:val="28"/>
          <w:szCs w:val="28"/>
          <w:lang w:val="en-US"/>
        </w:rPr>
        <w:t xml:space="preserve"> is applied to a body surface</w:t>
      </w:r>
      <w:r w:rsidR="00C774F9">
        <w:rPr>
          <w:rFonts w:cs="Times New Roman"/>
          <w:sz w:val="28"/>
          <w:szCs w:val="28"/>
          <w:lang w:val="en-US"/>
        </w:rPr>
        <w:t xml:space="preserve"> (e.g., GI</w:t>
      </w:r>
      <w:r w:rsidRPr="00521CB5">
        <w:rPr>
          <w:rFonts w:cs="Times New Roman"/>
          <w:sz w:val="28"/>
          <w:szCs w:val="28"/>
          <w:lang w:val="en-US"/>
        </w:rPr>
        <w:t xml:space="preserve"> tract, skin, etc.), its rate of absorption will determine the time for its maximal concentration in plasma and at the receptor to produce its peak effect. </w:t>
      </w:r>
    </w:p>
    <w:p w:rsidR="0038675C" w:rsidRPr="00521CB5" w:rsidRDefault="0038675C" w:rsidP="00521CB5">
      <w:pPr>
        <w:spacing w:line="276" w:lineRule="auto"/>
        <w:rPr>
          <w:rFonts w:cs="Times New Roman"/>
          <w:sz w:val="28"/>
          <w:szCs w:val="28"/>
          <w:lang w:val="en-US"/>
        </w:rPr>
      </w:pPr>
      <w:r w:rsidRPr="00521CB5">
        <w:rPr>
          <w:rFonts w:cs="Times New Roman"/>
          <w:sz w:val="28"/>
          <w:szCs w:val="28"/>
          <w:lang w:val="en-US"/>
        </w:rPr>
        <w:lastRenderedPageBreak/>
        <w:t xml:space="preserve">2. </w:t>
      </w:r>
      <w:r w:rsidRPr="00521CB5">
        <w:rPr>
          <w:rFonts w:cs="Times New Roman"/>
          <w:i/>
          <w:sz w:val="28"/>
          <w:szCs w:val="28"/>
          <w:lang w:val="en-US"/>
        </w:rPr>
        <w:t>Distribution</w:t>
      </w:r>
      <w:r w:rsidRPr="00521CB5">
        <w:rPr>
          <w:rFonts w:cs="Times New Roman"/>
          <w:sz w:val="28"/>
          <w:szCs w:val="28"/>
          <w:lang w:val="en-US"/>
        </w:rPr>
        <w:t xml:space="preserve">: The blood, total body water, extracellular, lymphatic and cerebrospinal fluids are involved in drug movement throughout the body. Depending upon its chemical and physical properties, the drug may be bound to plasma proteins or dissolved in body fat, delaying its progress to its sites of action or excretory mechanism. </w:t>
      </w:r>
    </w:p>
    <w:p w:rsidR="0038675C" w:rsidRPr="00521CB5" w:rsidRDefault="0038675C" w:rsidP="00521CB5">
      <w:pPr>
        <w:spacing w:line="276" w:lineRule="auto"/>
        <w:rPr>
          <w:rFonts w:cs="Times New Roman"/>
          <w:sz w:val="28"/>
          <w:szCs w:val="28"/>
          <w:lang w:val="en-US"/>
        </w:rPr>
      </w:pPr>
      <w:r w:rsidRPr="00521CB5">
        <w:rPr>
          <w:rFonts w:cs="Times New Roman"/>
          <w:sz w:val="28"/>
          <w:szCs w:val="28"/>
          <w:lang w:val="en-US"/>
        </w:rPr>
        <w:t xml:space="preserve">3. </w:t>
      </w:r>
      <w:r w:rsidRPr="00521CB5">
        <w:rPr>
          <w:rFonts w:cs="Times New Roman"/>
          <w:i/>
          <w:sz w:val="28"/>
          <w:szCs w:val="28"/>
          <w:lang w:val="en-US"/>
        </w:rPr>
        <w:t>Metabolism</w:t>
      </w:r>
      <w:r w:rsidRPr="00521CB5">
        <w:rPr>
          <w:rFonts w:cs="Times New Roman"/>
          <w:sz w:val="28"/>
          <w:szCs w:val="28"/>
          <w:lang w:val="en-US"/>
        </w:rPr>
        <w:t>: This is how</w:t>
      </w:r>
      <w:r w:rsidR="002A7864">
        <w:rPr>
          <w:rFonts w:cs="Times New Roman"/>
          <w:sz w:val="28"/>
          <w:szCs w:val="28"/>
          <w:lang w:val="en-US"/>
        </w:rPr>
        <w:t xml:space="preserve"> </w:t>
      </w:r>
      <w:proofErr w:type="gramStart"/>
      <w:r w:rsidR="002A7864">
        <w:rPr>
          <w:rFonts w:cs="Times New Roman"/>
          <w:sz w:val="28"/>
          <w:szCs w:val="28"/>
          <w:lang w:val="en-US"/>
        </w:rPr>
        <w:t>certain drugs are handled by the body in preparation for</w:t>
      </w:r>
      <w:r w:rsidRPr="00521CB5">
        <w:rPr>
          <w:rFonts w:cs="Times New Roman"/>
          <w:sz w:val="28"/>
          <w:szCs w:val="28"/>
          <w:lang w:val="en-US"/>
        </w:rPr>
        <w:t xml:space="preserve"> their elimination</w:t>
      </w:r>
      <w:proofErr w:type="gramEnd"/>
      <w:r w:rsidRPr="00521CB5">
        <w:rPr>
          <w:rFonts w:cs="Times New Roman"/>
          <w:sz w:val="28"/>
          <w:szCs w:val="28"/>
          <w:lang w:val="en-US"/>
        </w:rPr>
        <w:t xml:space="preserve"> and includes the fate of drugs – biotransformation (e.g., hydrolysis, conjugation, oxidation-reduction). </w:t>
      </w:r>
    </w:p>
    <w:p w:rsidR="0038675C" w:rsidRPr="00521CB5" w:rsidRDefault="0038675C" w:rsidP="00521CB5">
      <w:pPr>
        <w:spacing w:line="276" w:lineRule="auto"/>
        <w:rPr>
          <w:rFonts w:cs="Times New Roman"/>
          <w:sz w:val="28"/>
          <w:szCs w:val="28"/>
          <w:lang w:val="en-US"/>
        </w:rPr>
      </w:pPr>
      <w:r w:rsidRPr="00521CB5">
        <w:rPr>
          <w:rFonts w:cs="Times New Roman"/>
          <w:sz w:val="28"/>
          <w:szCs w:val="28"/>
          <w:lang w:val="en-US"/>
        </w:rPr>
        <w:t xml:space="preserve">4. </w:t>
      </w:r>
      <w:r w:rsidRPr="00521CB5">
        <w:rPr>
          <w:rFonts w:cs="Times New Roman"/>
          <w:i/>
          <w:sz w:val="28"/>
          <w:szCs w:val="28"/>
          <w:lang w:val="en-US"/>
        </w:rPr>
        <w:t>Excretion</w:t>
      </w:r>
      <w:r w:rsidRPr="00521CB5">
        <w:rPr>
          <w:rFonts w:cs="Times New Roman"/>
          <w:sz w:val="28"/>
          <w:szCs w:val="28"/>
          <w:lang w:val="en-US"/>
        </w:rPr>
        <w:t xml:space="preserve">: The kidney is the most important organ for drug excretion but the liver, lung and skin are also involved in drug elimination. Drugs excreted in feces </w:t>
      </w:r>
      <w:proofErr w:type="gramStart"/>
      <w:r w:rsidRPr="00521CB5">
        <w:rPr>
          <w:rFonts w:cs="Times New Roman"/>
          <w:sz w:val="28"/>
          <w:szCs w:val="28"/>
          <w:lang w:val="en-US"/>
        </w:rPr>
        <w:t>are mostly derived</w:t>
      </w:r>
      <w:proofErr w:type="gramEnd"/>
      <w:r w:rsidRPr="00521CB5">
        <w:rPr>
          <w:rFonts w:cs="Times New Roman"/>
          <w:sz w:val="28"/>
          <w:szCs w:val="28"/>
          <w:lang w:val="en-US"/>
        </w:rPr>
        <w:t xml:space="preserve"> from unabso</w:t>
      </w:r>
      <w:r w:rsidR="002A7864">
        <w:rPr>
          <w:rFonts w:cs="Times New Roman"/>
          <w:sz w:val="28"/>
          <w:szCs w:val="28"/>
          <w:lang w:val="en-US"/>
        </w:rPr>
        <w:t xml:space="preserve">rbed, orally ingested drugs or from metabolites excreted in the bile and not </w:t>
      </w:r>
      <w:r w:rsidRPr="00521CB5">
        <w:rPr>
          <w:rFonts w:cs="Times New Roman"/>
          <w:sz w:val="28"/>
          <w:szCs w:val="28"/>
          <w:lang w:val="en-US"/>
        </w:rPr>
        <w:t>reabs</w:t>
      </w:r>
      <w:r w:rsidR="002A7864">
        <w:rPr>
          <w:rFonts w:cs="Times New Roman"/>
          <w:sz w:val="28"/>
          <w:szCs w:val="28"/>
          <w:lang w:val="en-US"/>
        </w:rPr>
        <w:t>orbed by the intestine. The physical</w:t>
      </w:r>
      <w:r w:rsidRPr="00521CB5">
        <w:rPr>
          <w:rFonts w:cs="Times New Roman"/>
          <w:sz w:val="28"/>
          <w:szCs w:val="28"/>
          <w:lang w:val="en-US"/>
        </w:rPr>
        <w:t xml:space="preserve"> and chemical properties, especially the degree of ionization of the drug, are important in the rate of excretion. </w:t>
      </w:r>
    </w:p>
    <w:p w:rsidR="0038675C" w:rsidRPr="00521CB5" w:rsidRDefault="000C486F" w:rsidP="00521CB5">
      <w:pPr>
        <w:spacing w:line="276" w:lineRule="auto"/>
        <w:rPr>
          <w:rFonts w:cs="Times New Roman"/>
          <w:sz w:val="28"/>
          <w:szCs w:val="28"/>
          <w:lang w:val="en-US"/>
        </w:rPr>
      </w:pPr>
      <w:r w:rsidRPr="00521CB5">
        <w:rPr>
          <w:rFonts w:cs="Times New Roman"/>
          <w:sz w:val="28"/>
          <w:szCs w:val="28"/>
          <w:lang w:val="en-US"/>
        </w:rPr>
        <w:t>5</w:t>
      </w:r>
      <w:r w:rsidR="0038675C" w:rsidRPr="00521CB5">
        <w:rPr>
          <w:rFonts w:cs="Times New Roman"/>
          <w:sz w:val="28"/>
          <w:szCs w:val="28"/>
          <w:lang w:val="en-US"/>
        </w:rPr>
        <w:t>.</w:t>
      </w:r>
      <w:r w:rsidRPr="00521CB5">
        <w:rPr>
          <w:rFonts w:cs="Times New Roman"/>
          <w:sz w:val="28"/>
          <w:szCs w:val="28"/>
          <w:lang w:val="en-US"/>
        </w:rPr>
        <w:t xml:space="preserve"> </w:t>
      </w:r>
      <w:r w:rsidR="0038675C" w:rsidRPr="00521CB5">
        <w:rPr>
          <w:rFonts w:cs="Times New Roman"/>
          <w:i/>
          <w:sz w:val="28"/>
          <w:szCs w:val="28"/>
          <w:lang w:val="en-US"/>
        </w:rPr>
        <w:t>Indications and Therapeutic Uses</w:t>
      </w:r>
      <w:r w:rsidR="0038675C" w:rsidRPr="00521CB5">
        <w:rPr>
          <w:rFonts w:cs="Times New Roman"/>
          <w:sz w:val="28"/>
          <w:szCs w:val="28"/>
          <w:lang w:val="en-US"/>
        </w:rPr>
        <w:t xml:space="preserve">: Emphasis </w:t>
      </w:r>
      <w:proofErr w:type="gramStart"/>
      <w:r w:rsidR="0038675C" w:rsidRPr="00521CB5">
        <w:rPr>
          <w:rFonts w:cs="Times New Roman"/>
          <w:sz w:val="28"/>
          <w:szCs w:val="28"/>
          <w:lang w:val="en-US"/>
        </w:rPr>
        <w:t>is placed</w:t>
      </w:r>
      <w:proofErr w:type="gramEnd"/>
      <w:r w:rsidR="0038675C" w:rsidRPr="00521CB5">
        <w:rPr>
          <w:rFonts w:cs="Times New Roman"/>
          <w:sz w:val="28"/>
          <w:szCs w:val="28"/>
          <w:lang w:val="en-US"/>
        </w:rPr>
        <w:t xml:space="preserve"> on the therapeutic use of drugs for the treatment of disease in clinical pharmacology, internal medicine and therapeutics. There are specif</w:t>
      </w:r>
      <w:r w:rsidR="00C774F9">
        <w:rPr>
          <w:rFonts w:cs="Times New Roman"/>
          <w:sz w:val="28"/>
          <w:szCs w:val="28"/>
          <w:lang w:val="en-US"/>
        </w:rPr>
        <w:t xml:space="preserve">ic clinic disorders or disease entities for which a given drug </w:t>
      </w:r>
      <w:proofErr w:type="gramStart"/>
      <w:r w:rsidR="00C774F9">
        <w:rPr>
          <w:rFonts w:cs="Times New Roman"/>
          <w:sz w:val="28"/>
          <w:szCs w:val="28"/>
          <w:lang w:val="en-US"/>
        </w:rPr>
        <w:t xml:space="preserve">may be </w:t>
      </w:r>
      <w:r w:rsidR="00C774F9" w:rsidRPr="00521CB5">
        <w:rPr>
          <w:rFonts w:cs="Times New Roman"/>
          <w:sz w:val="28"/>
          <w:szCs w:val="28"/>
          <w:lang w:val="en-US"/>
        </w:rPr>
        <w:t>prescribed</w:t>
      </w:r>
      <w:proofErr w:type="gramEnd"/>
      <w:r w:rsidR="00C774F9" w:rsidRPr="00521CB5">
        <w:rPr>
          <w:rFonts w:cs="Times New Roman"/>
          <w:sz w:val="28"/>
          <w:szCs w:val="28"/>
          <w:lang w:val="en-US"/>
        </w:rPr>
        <w:t xml:space="preserve"> and</w:t>
      </w:r>
      <w:r w:rsidR="00C774F9">
        <w:rPr>
          <w:rFonts w:cs="Times New Roman"/>
          <w:sz w:val="28"/>
          <w:szCs w:val="28"/>
          <w:lang w:val="en-US"/>
        </w:rPr>
        <w:t xml:space="preserve"> the physician must weigh </w:t>
      </w:r>
      <w:r w:rsidR="0038675C" w:rsidRPr="00521CB5">
        <w:rPr>
          <w:rFonts w:cs="Times New Roman"/>
          <w:sz w:val="28"/>
          <w:szCs w:val="28"/>
          <w:lang w:val="en-US"/>
        </w:rPr>
        <w:t xml:space="preserve">the potential benefit of drug use against the risks of adverse effects. </w:t>
      </w:r>
    </w:p>
    <w:p w:rsidR="0038675C" w:rsidRPr="00521CB5" w:rsidRDefault="000C486F" w:rsidP="00521CB5">
      <w:pPr>
        <w:spacing w:line="276" w:lineRule="auto"/>
        <w:rPr>
          <w:rFonts w:cs="Times New Roman"/>
          <w:sz w:val="28"/>
          <w:szCs w:val="28"/>
          <w:lang w:val="en-US"/>
        </w:rPr>
      </w:pPr>
      <w:r w:rsidRPr="00521CB5">
        <w:rPr>
          <w:rFonts w:cs="Times New Roman"/>
          <w:sz w:val="28"/>
          <w:szCs w:val="28"/>
          <w:lang w:val="en-US"/>
        </w:rPr>
        <w:t>6</w:t>
      </w:r>
      <w:r w:rsidR="0038675C" w:rsidRPr="00521CB5">
        <w:rPr>
          <w:rFonts w:cs="Times New Roman"/>
          <w:sz w:val="28"/>
          <w:szCs w:val="28"/>
          <w:lang w:val="en-US"/>
        </w:rPr>
        <w:t>. Contraindications and Factors (e.g., liver disease) May Modify Drug Action: Where detoxification of the drug by the liver is important. It is important to know that the presence of disease o</w:t>
      </w:r>
      <w:r w:rsidR="002A7864">
        <w:rPr>
          <w:rFonts w:cs="Times New Roman"/>
          <w:sz w:val="28"/>
          <w:szCs w:val="28"/>
          <w:lang w:val="en-US"/>
        </w:rPr>
        <w:t>r organ pathology may influence the</w:t>
      </w:r>
      <w:r w:rsidR="0038675C" w:rsidRPr="00521CB5">
        <w:rPr>
          <w:rFonts w:cs="Times New Roman"/>
          <w:sz w:val="28"/>
          <w:szCs w:val="28"/>
          <w:lang w:val="en-US"/>
        </w:rPr>
        <w:t xml:space="preserve"> actions</w:t>
      </w:r>
      <w:r w:rsidR="002A7864">
        <w:rPr>
          <w:rFonts w:cs="Times New Roman"/>
          <w:sz w:val="28"/>
          <w:szCs w:val="28"/>
          <w:lang w:val="en-US"/>
        </w:rPr>
        <w:t xml:space="preserve"> of a drug. Conditions such as age, </w:t>
      </w:r>
      <w:r w:rsidR="0038675C" w:rsidRPr="00521CB5">
        <w:rPr>
          <w:rFonts w:cs="Times New Roman"/>
          <w:sz w:val="28"/>
          <w:szCs w:val="28"/>
          <w:lang w:val="en-US"/>
        </w:rPr>
        <w:t>pregnan</w:t>
      </w:r>
      <w:r w:rsidR="002A7864">
        <w:rPr>
          <w:rFonts w:cs="Times New Roman"/>
          <w:sz w:val="28"/>
          <w:szCs w:val="28"/>
          <w:lang w:val="en-US"/>
        </w:rPr>
        <w:t xml:space="preserve">cy, concomitant administration </w:t>
      </w:r>
      <w:r w:rsidR="0038675C" w:rsidRPr="00521CB5">
        <w:rPr>
          <w:rFonts w:cs="Times New Roman"/>
          <w:sz w:val="28"/>
          <w:szCs w:val="28"/>
          <w:lang w:val="en-US"/>
        </w:rPr>
        <w:t xml:space="preserve">of other drugs and disease may alter the patient's response to a given drug. </w:t>
      </w:r>
    </w:p>
    <w:p w:rsidR="0038675C" w:rsidRPr="00521CB5" w:rsidRDefault="002A7864" w:rsidP="00521CB5">
      <w:pPr>
        <w:spacing w:line="276" w:lineRule="auto"/>
        <w:rPr>
          <w:rFonts w:cs="Times New Roman"/>
          <w:sz w:val="28"/>
          <w:szCs w:val="28"/>
          <w:lang w:val="en-US"/>
        </w:rPr>
      </w:pPr>
      <w:r>
        <w:rPr>
          <w:rFonts w:cs="Times New Roman"/>
          <w:sz w:val="28"/>
          <w:szCs w:val="28"/>
          <w:lang w:val="en-US"/>
        </w:rPr>
        <w:t>7</w:t>
      </w:r>
      <w:r w:rsidR="0038675C" w:rsidRPr="00521CB5">
        <w:rPr>
          <w:rFonts w:cs="Times New Roman"/>
          <w:sz w:val="28"/>
          <w:szCs w:val="28"/>
          <w:lang w:val="en-US"/>
        </w:rPr>
        <w:t>.</w:t>
      </w:r>
      <w:r w:rsidR="00BE0D92">
        <w:rPr>
          <w:rFonts w:cs="Times New Roman"/>
          <w:sz w:val="28"/>
          <w:szCs w:val="28"/>
          <w:lang w:val="en-US"/>
        </w:rPr>
        <w:t xml:space="preserve"> Bioavailability: The fraction </w:t>
      </w:r>
      <w:r>
        <w:rPr>
          <w:rFonts w:cs="Times New Roman"/>
          <w:sz w:val="28"/>
          <w:szCs w:val="28"/>
          <w:lang w:val="en-US"/>
        </w:rPr>
        <w:t xml:space="preserve">of drug administered which is actually absorbed and reaches </w:t>
      </w:r>
      <w:r w:rsidR="0038675C" w:rsidRPr="00521CB5">
        <w:rPr>
          <w:rFonts w:cs="Times New Roman"/>
          <w:sz w:val="28"/>
          <w:szCs w:val="28"/>
          <w:lang w:val="en-US"/>
        </w:rPr>
        <w:t xml:space="preserve">the systemic circulation </w:t>
      </w:r>
      <w:proofErr w:type="gramStart"/>
      <w:r w:rsidR="0038675C" w:rsidRPr="00521CB5">
        <w:rPr>
          <w:rFonts w:cs="Times New Roman"/>
          <w:sz w:val="28"/>
          <w:szCs w:val="28"/>
          <w:lang w:val="en-US"/>
        </w:rPr>
        <w:t>follow</w:t>
      </w:r>
      <w:r w:rsidR="00BE0D92">
        <w:rPr>
          <w:rFonts w:cs="Times New Roman"/>
          <w:sz w:val="28"/>
          <w:szCs w:val="28"/>
          <w:lang w:val="en-US"/>
        </w:rPr>
        <w:t>ing  oral</w:t>
      </w:r>
      <w:proofErr w:type="gramEnd"/>
      <w:r w:rsidR="00BE0D92">
        <w:rPr>
          <w:rFonts w:cs="Times New Roman"/>
          <w:sz w:val="28"/>
          <w:szCs w:val="28"/>
          <w:lang w:val="en-US"/>
        </w:rPr>
        <w:t xml:space="preserve"> dosing. Preparations of the </w:t>
      </w:r>
      <w:r>
        <w:rPr>
          <w:rFonts w:cs="Times New Roman"/>
          <w:sz w:val="28"/>
          <w:szCs w:val="28"/>
          <w:lang w:val="en-US"/>
        </w:rPr>
        <w:t xml:space="preserve">same drug </w:t>
      </w:r>
      <w:r w:rsidR="0038675C" w:rsidRPr="00521CB5">
        <w:rPr>
          <w:rFonts w:cs="Times New Roman"/>
          <w:sz w:val="28"/>
          <w:szCs w:val="28"/>
          <w:lang w:val="en-US"/>
        </w:rPr>
        <w:t>by diff</w:t>
      </w:r>
      <w:r>
        <w:rPr>
          <w:rFonts w:cs="Times New Roman"/>
          <w:sz w:val="28"/>
          <w:szCs w:val="28"/>
          <w:lang w:val="en-US"/>
        </w:rPr>
        <w:t xml:space="preserve">erent manufacturers </w:t>
      </w:r>
      <w:r w:rsidR="00BE0D92">
        <w:rPr>
          <w:rFonts w:cs="Times New Roman"/>
          <w:sz w:val="28"/>
          <w:szCs w:val="28"/>
          <w:lang w:val="en-US"/>
        </w:rPr>
        <w:t xml:space="preserve">may have </w:t>
      </w:r>
      <w:r w:rsidR="0038675C" w:rsidRPr="00521CB5">
        <w:rPr>
          <w:rFonts w:cs="Times New Roman"/>
          <w:sz w:val="28"/>
          <w:szCs w:val="28"/>
          <w:lang w:val="en-US"/>
        </w:rPr>
        <w:t xml:space="preserve">a different bioavailability. </w:t>
      </w:r>
    </w:p>
    <w:p w:rsidR="0038675C" w:rsidRPr="00521CB5" w:rsidRDefault="002A7864" w:rsidP="00521CB5">
      <w:pPr>
        <w:spacing w:line="276" w:lineRule="auto"/>
        <w:rPr>
          <w:rFonts w:cs="Times New Roman"/>
          <w:sz w:val="28"/>
          <w:szCs w:val="28"/>
          <w:lang w:val="en-US"/>
        </w:rPr>
      </w:pPr>
      <w:r>
        <w:rPr>
          <w:rFonts w:cs="Times New Roman"/>
          <w:sz w:val="28"/>
          <w:szCs w:val="28"/>
          <w:lang w:val="en-US"/>
        </w:rPr>
        <w:t>8</w:t>
      </w:r>
      <w:r w:rsidR="00BE0D92">
        <w:rPr>
          <w:rFonts w:cs="Times New Roman"/>
          <w:sz w:val="28"/>
          <w:szCs w:val="28"/>
          <w:lang w:val="en-US"/>
        </w:rPr>
        <w:t>. Prescription writing: It is</w:t>
      </w:r>
      <w:r w:rsidR="0038675C" w:rsidRPr="00521CB5">
        <w:rPr>
          <w:rFonts w:cs="Times New Roman"/>
          <w:sz w:val="28"/>
          <w:szCs w:val="28"/>
          <w:lang w:val="en-US"/>
        </w:rPr>
        <w:t xml:space="preserve"> i</w:t>
      </w:r>
      <w:r w:rsidR="00BE0D92">
        <w:rPr>
          <w:rFonts w:cs="Times New Roman"/>
          <w:sz w:val="28"/>
          <w:szCs w:val="28"/>
          <w:lang w:val="en-US"/>
        </w:rPr>
        <w:t>mportant that</w:t>
      </w:r>
      <w:r>
        <w:rPr>
          <w:rFonts w:cs="Times New Roman"/>
          <w:sz w:val="28"/>
          <w:szCs w:val="28"/>
          <w:lang w:val="en-US"/>
        </w:rPr>
        <w:t xml:space="preserve"> the </w:t>
      </w:r>
      <w:r w:rsidR="00BE0D92">
        <w:rPr>
          <w:rFonts w:cs="Times New Roman"/>
          <w:sz w:val="28"/>
          <w:szCs w:val="28"/>
          <w:lang w:val="en-US"/>
        </w:rPr>
        <w:t xml:space="preserve">physician </w:t>
      </w:r>
      <w:r>
        <w:rPr>
          <w:rFonts w:cs="Times New Roman"/>
          <w:sz w:val="28"/>
          <w:szCs w:val="28"/>
          <w:lang w:val="en-US"/>
        </w:rPr>
        <w:t xml:space="preserve">write </w:t>
      </w:r>
      <w:r w:rsidR="00BE0D92">
        <w:rPr>
          <w:rFonts w:cs="Times New Roman"/>
          <w:sz w:val="28"/>
          <w:szCs w:val="28"/>
          <w:lang w:val="en-US"/>
        </w:rPr>
        <w:t xml:space="preserve">clear, error-free directions for the </w:t>
      </w:r>
      <w:r w:rsidR="0038675C" w:rsidRPr="00521CB5">
        <w:rPr>
          <w:rFonts w:cs="Times New Roman"/>
          <w:sz w:val="28"/>
          <w:szCs w:val="28"/>
          <w:lang w:val="en-US"/>
        </w:rPr>
        <w:t>drug pr</w:t>
      </w:r>
      <w:r w:rsidR="00BE0D92">
        <w:rPr>
          <w:rFonts w:cs="Times New Roman"/>
          <w:sz w:val="28"/>
          <w:szCs w:val="28"/>
          <w:lang w:val="en-US"/>
        </w:rPr>
        <w:t>ovider (pharmacist) and for the</w:t>
      </w:r>
      <w:r w:rsidR="0038675C" w:rsidRPr="00521CB5">
        <w:rPr>
          <w:rFonts w:cs="Times New Roman"/>
          <w:sz w:val="28"/>
          <w:szCs w:val="28"/>
          <w:lang w:val="en-US"/>
        </w:rPr>
        <w:t xml:space="preserve"> patient. Physicians mus</w:t>
      </w:r>
      <w:r w:rsidR="00BE0D92">
        <w:rPr>
          <w:rFonts w:cs="Times New Roman"/>
          <w:sz w:val="28"/>
          <w:szCs w:val="28"/>
          <w:lang w:val="en-US"/>
        </w:rPr>
        <w:t>t guard against prescribing too</w:t>
      </w:r>
      <w:r w:rsidR="0038675C" w:rsidRPr="00521CB5">
        <w:rPr>
          <w:rFonts w:cs="Times New Roman"/>
          <w:sz w:val="28"/>
          <w:szCs w:val="28"/>
          <w:lang w:val="en-US"/>
        </w:rPr>
        <w:t xml:space="preserve"> many drugs, or preparations of little value. Drugs of unproven clinical value should be avoided, as well as potentiall</w:t>
      </w:r>
      <w:r w:rsidR="00BE0D92">
        <w:rPr>
          <w:rFonts w:cs="Times New Roman"/>
          <w:sz w:val="28"/>
          <w:szCs w:val="28"/>
          <w:lang w:val="en-US"/>
        </w:rPr>
        <w:t>y toxic agents if drugs equally effective</w:t>
      </w:r>
      <w:r w:rsidR="0038675C" w:rsidRPr="00521CB5">
        <w:rPr>
          <w:rFonts w:cs="Times New Roman"/>
          <w:sz w:val="28"/>
          <w:szCs w:val="28"/>
          <w:lang w:val="en-US"/>
        </w:rPr>
        <w:t xml:space="preserve"> but</w:t>
      </w:r>
      <w:r w:rsidR="00BE0D92">
        <w:rPr>
          <w:rFonts w:cs="Times New Roman"/>
          <w:sz w:val="28"/>
          <w:szCs w:val="28"/>
          <w:lang w:val="en-US"/>
        </w:rPr>
        <w:t xml:space="preserve"> less dangerous are available. </w:t>
      </w:r>
      <w:r w:rsidR="0038675C" w:rsidRPr="00521CB5">
        <w:rPr>
          <w:rFonts w:cs="Times New Roman"/>
          <w:sz w:val="28"/>
          <w:szCs w:val="28"/>
          <w:lang w:val="en-US"/>
        </w:rPr>
        <w:t xml:space="preserve">Risk-benefit and cost-benefit </w:t>
      </w:r>
      <w:proofErr w:type="gramStart"/>
      <w:r w:rsidR="0038675C" w:rsidRPr="00521CB5">
        <w:rPr>
          <w:rFonts w:cs="Times New Roman"/>
          <w:sz w:val="28"/>
          <w:szCs w:val="28"/>
          <w:lang w:val="en-US"/>
        </w:rPr>
        <w:t>s</w:t>
      </w:r>
      <w:r w:rsidR="00BE0D92">
        <w:rPr>
          <w:rFonts w:cs="Times New Roman"/>
          <w:sz w:val="28"/>
          <w:szCs w:val="28"/>
          <w:lang w:val="en-US"/>
        </w:rPr>
        <w:t>hould be considered</w:t>
      </w:r>
      <w:proofErr w:type="gramEnd"/>
      <w:r w:rsidR="00BE0D92">
        <w:rPr>
          <w:rFonts w:cs="Times New Roman"/>
          <w:sz w:val="28"/>
          <w:szCs w:val="28"/>
          <w:lang w:val="en-US"/>
        </w:rPr>
        <w:t xml:space="preserve">. Drugs </w:t>
      </w:r>
      <w:proofErr w:type="gramStart"/>
      <w:r w:rsidR="00BE0D92">
        <w:rPr>
          <w:rFonts w:cs="Times New Roman"/>
          <w:sz w:val="28"/>
          <w:szCs w:val="28"/>
          <w:lang w:val="en-US"/>
        </w:rPr>
        <w:t>may be prescribed</w:t>
      </w:r>
      <w:proofErr w:type="gramEnd"/>
      <w:r w:rsidR="0038675C" w:rsidRPr="00521CB5">
        <w:rPr>
          <w:rFonts w:cs="Times New Roman"/>
          <w:sz w:val="28"/>
          <w:szCs w:val="28"/>
          <w:lang w:val="en-US"/>
        </w:rPr>
        <w:t xml:space="preserve"> by</w:t>
      </w:r>
      <w:r w:rsidR="00BE0D92">
        <w:rPr>
          <w:rFonts w:cs="Times New Roman"/>
          <w:sz w:val="28"/>
          <w:szCs w:val="28"/>
          <w:lang w:val="en-US"/>
        </w:rPr>
        <w:t xml:space="preserve"> generic name, since often a less expensive drug</w:t>
      </w:r>
      <w:r w:rsidR="0038675C" w:rsidRPr="00521CB5">
        <w:rPr>
          <w:rFonts w:cs="Times New Roman"/>
          <w:sz w:val="28"/>
          <w:szCs w:val="28"/>
          <w:lang w:val="en-US"/>
        </w:rPr>
        <w:t xml:space="preserve"> produc</w:t>
      </w:r>
      <w:r w:rsidR="00BE0D92">
        <w:rPr>
          <w:rFonts w:cs="Times New Roman"/>
          <w:sz w:val="28"/>
          <w:szCs w:val="28"/>
          <w:lang w:val="en-US"/>
        </w:rPr>
        <w:t xml:space="preserve">t can be obtained in this way. </w:t>
      </w:r>
      <w:r w:rsidR="0038675C" w:rsidRPr="00521CB5">
        <w:rPr>
          <w:rFonts w:cs="Times New Roman"/>
          <w:sz w:val="28"/>
          <w:szCs w:val="28"/>
          <w:lang w:val="en-US"/>
        </w:rPr>
        <w:t>A</w:t>
      </w:r>
      <w:r w:rsidR="000C486F" w:rsidRPr="00521CB5">
        <w:rPr>
          <w:rFonts w:cs="Times New Roman"/>
          <w:sz w:val="28"/>
          <w:szCs w:val="28"/>
          <w:lang w:val="en-US"/>
        </w:rPr>
        <w:t> </w:t>
      </w:r>
      <w:r w:rsidR="0038675C" w:rsidRPr="00521CB5">
        <w:rPr>
          <w:rFonts w:cs="Times New Roman"/>
          <w:sz w:val="28"/>
          <w:szCs w:val="28"/>
          <w:lang w:val="en-US"/>
        </w:rPr>
        <w:t>particular manuf</w:t>
      </w:r>
      <w:r w:rsidR="00BE0D92">
        <w:rPr>
          <w:rFonts w:cs="Times New Roman"/>
          <w:sz w:val="28"/>
          <w:szCs w:val="28"/>
          <w:lang w:val="en-US"/>
        </w:rPr>
        <w:t xml:space="preserve">acturer </w:t>
      </w:r>
      <w:proofErr w:type="gramStart"/>
      <w:r w:rsidR="00BE0D92">
        <w:rPr>
          <w:rFonts w:cs="Times New Roman"/>
          <w:sz w:val="28"/>
          <w:szCs w:val="28"/>
          <w:lang w:val="en-US"/>
        </w:rPr>
        <w:t>may be specified</w:t>
      </w:r>
      <w:proofErr w:type="gramEnd"/>
      <w:r w:rsidR="00BE0D92">
        <w:rPr>
          <w:rFonts w:cs="Times New Roman"/>
          <w:sz w:val="28"/>
          <w:szCs w:val="28"/>
          <w:lang w:val="en-US"/>
        </w:rPr>
        <w:t xml:space="preserve"> if the physician has</w:t>
      </w:r>
      <w:r w:rsidR="0038675C" w:rsidRPr="00521CB5">
        <w:rPr>
          <w:rFonts w:cs="Times New Roman"/>
          <w:sz w:val="28"/>
          <w:szCs w:val="28"/>
          <w:lang w:val="en-US"/>
        </w:rPr>
        <w:t xml:space="preserve"> reason to believe a better or more reliable preparation is available from that manufacturer.  </w:t>
      </w:r>
    </w:p>
    <w:p w:rsidR="000C486F" w:rsidRPr="00521CB5" w:rsidRDefault="000C486F" w:rsidP="00521CB5">
      <w:pPr>
        <w:spacing w:line="276" w:lineRule="auto"/>
        <w:rPr>
          <w:rFonts w:cs="Times New Roman"/>
          <w:sz w:val="28"/>
          <w:szCs w:val="28"/>
          <w:lang w:val="en-US"/>
        </w:rPr>
      </w:pPr>
    </w:p>
    <w:p w:rsidR="000C486F" w:rsidRPr="00C774F9" w:rsidRDefault="00BE0D92" w:rsidP="00C774F9">
      <w:pPr>
        <w:spacing w:line="276" w:lineRule="auto"/>
        <w:rPr>
          <w:rFonts w:cs="Times New Roman"/>
          <w:b/>
          <w:sz w:val="28"/>
          <w:szCs w:val="28"/>
          <w:lang w:val="en-US"/>
        </w:rPr>
      </w:pPr>
      <w:r>
        <w:rPr>
          <w:rFonts w:cs="Times New Roman"/>
          <w:b/>
          <w:sz w:val="28"/>
          <w:szCs w:val="28"/>
          <w:lang w:val="en-US"/>
        </w:rPr>
        <w:t>ROUTES OF ADMINISTRATION</w:t>
      </w:r>
    </w:p>
    <w:p w:rsidR="00FD068D"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 xml:space="preserve">A. Enteral </w:t>
      </w:r>
    </w:p>
    <w:p w:rsidR="00FD068D"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lastRenderedPageBreak/>
        <w:t xml:space="preserve">Enteral administration {administering a drug by mouth) is the most common, convenient, and economical method of drug administration. The drug may be swallowed, allowing oral delivery, or it may be placed under the tongue {sublingual) or between the gums and cheek {buccal), facilitating direct absorption into the bloodstream. </w:t>
      </w:r>
    </w:p>
    <w:p w:rsidR="00FD068D"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 xml:space="preserve">1. Oral: Oral administration provides many advantages. Oral drugs are easily self-administered, and toxicities and/or overdose of oral drugs </w:t>
      </w:r>
      <w:proofErr w:type="gramStart"/>
      <w:r w:rsidRPr="00521CB5">
        <w:rPr>
          <w:rFonts w:cs="Times New Roman"/>
          <w:sz w:val="28"/>
          <w:szCs w:val="28"/>
          <w:lang w:val="en-US"/>
        </w:rPr>
        <w:t>may be overcome</w:t>
      </w:r>
      <w:proofErr w:type="gramEnd"/>
      <w:r w:rsidRPr="00521CB5">
        <w:rPr>
          <w:rFonts w:cs="Times New Roman"/>
          <w:sz w:val="28"/>
          <w:szCs w:val="28"/>
          <w:lang w:val="en-US"/>
        </w:rPr>
        <w:t xml:space="preserve"> with antidotes, such as activated charcoal. However, the pathways involved in oral drug absorption are the most complicated, and the low gastric pH inactivates some drugs. A wide range of oral preparations is available including enteric-coated and extended-release preparations. </w:t>
      </w:r>
    </w:p>
    <w:p w:rsidR="00FD068D"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 xml:space="preserve">a. Enteric-coated preparations: An enteric coating is a chemical envelope that protects the drug from stomach acid, delivering it instead to the less acidic intestine, where the coating dissolves and releases the drug. Enteric coating is useful for certain drugs {for example, omeprazole) that are acid labile, and for drugs that are irritating to the stomach, such as aspirin. </w:t>
      </w:r>
    </w:p>
    <w:p w:rsidR="00FD068D"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 xml:space="preserve">b. Extended-release preparations: Extended-release {abbreviated ER, XR, XL, SR, etc.) medications have special coatings or ingredients that control drug release, thereby allowing for slower absorption and prolonged duration of action. ER formulations </w:t>
      </w:r>
      <w:proofErr w:type="gramStart"/>
      <w:r w:rsidRPr="00521CB5">
        <w:rPr>
          <w:rFonts w:cs="Times New Roman"/>
          <w:sz w:val="28"/>
          <w:szCs w:val="28"/>
          <w:lang w:val="en-US"/>
        </w:rPr>
        <w:t>can be dosed</w:t>
      </w:r>
      <w:proofErr w:type="gramEnd"/>
      <w:r w:rsidRPr="00521CB5">
        <w:rPr>
          <w:rFonts w:cs="Times New Roman"/>
          <w:sz w:val="28"/>
          <w:szCs w:val="28"/>
          <w:lang w:val="en-US"/>
        </w:rPr>
        <w:t xml:space="preserve"> less frequently and may improve patient compliance. In addition, ER formulations may maintain concentrations within the therapeutic range over a longer duration, as opposed to immediate</w:t>
      </w:r>
      <w:r w:rsidR="00BE0D92">
        <w:rPr>
          <w:rFonts w:cs="Times New Roman"/>
          <w:sz w:val="28"/>
          <w:szCs w:val="28"/>
          <w:lang w:val="en-US"/>
        </w:rPr>
        <w:t>-</w:t>
      </w:r>
      <w:r w:rsidRPr="00521CB5">
        <w:rPr>
          <w:rFonts w:cs="Times New Roman"/>
          <w:sz w:val="28"/>
          <w:szCs w:val="28"/>
          <w:lang w:val="en-US"/>
        </w:rPr>
        <w:t xml:space="preserve">release dosage forms, which may result in larger peaks and troughs in plasma concentration. ER formulations are advantageous for drugs with short half-lives. For example, the half-life of oral morphine is 2 to 4 hours, and it </w:t>
      </w:r>
      <w:proofErr w:type="gramStart"/>
      <w:r w:rsidRPr="00521CB5">
        <w:rPr>
          <w:rFonts w:cs="Times New Roman"/>
          <w:sz w:val="28"/>
          <w:szCs w:val="28"/>
          <w:lang w:val="en-US"/>
        </w:rPr>
        <w:t>must be administered</w:t>
      </w:r>
      <w:proofErr w:type="gramEnd"/>
      <w:r w:rsidRPr="00521CB5">
        <w:rPr>
          <w:rFonts w:cs="Times New Roman"/>
          <w:sz w:val="28"/>
          <w:szCs w:val="28"/>
          <w:lang w:val="en-US"/>
        </w:rPr>
        <w:t xml:space="preserve"> six times daily to provide continuous pain relief. However, only two doses </w:t>
      </w:r>
      <w:proofErr w:type="gramStart"/>
      <w:r w:rsidRPr="00521CB5">
        <w:rPr>
          <w:rFonts w:cs="Times New Roman"/>
          <w:sz w:val="28"/>
          <w:szCs w:val="28"/>
          <w:lang w:val="en-US"/>
        </w:rPr>
        <w:t>are needed</w:t>
      </w:r>
      <w:proofErr w:type="gramEnd"/>
      <w:r w:rsidRPr="00521CB5">
        <w:rPr>
          <w:rFonts w:cs="Times New Roman"/>
          <w:sz w:val="28"/>
          <w:szCs w:val="28"/>
          <w:lang w:val="en-US"/>
        </w:rPr>
        <w:t xml:space="preserve"> when extended-release tablets are used. </w:t>
      </w:r>
    </w:p>
    <w:p w:rsidR="00391C58"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 xml:space="preserve">2. Sublingual/buccal: The sublingual route involves placement of drug under the tongue. The buccal route involves placement of drug between the cheek and gum. Both the sublingual and buccal routes of absorption have several advantages, including ease of administration, rapid absorption, bypass of the harsh gastrointestinal {GI) </w:t>
      </w:r>
      <w:proofErr w:type="gramStart"/>
      <w:r w:rsidRPr="00521CB5">
        <w:rPr>
          <w:rFonts w:cs="Times New Roman"/>
          <w:sz w:val="28"/>
          <w:szCs w:val="28"/>
          <w:lang w:val="en-US"/>
        </w:rPr>
        <w:t>environment,</w:t>
      </w:r>
      <w:proofErr w:type="gramEnd"/>
      <w:r w:rsidRPr="00521CB5">
        <w:rPr>
          <w:rFonts w:cs="Times New Roman"/>
          <w:sz w:val="28"/>
          <w:szCs w:val="28"/>
          <w:lang w:val="en-US"/>
        </w:rPr>
        <w:t xml:space="preserve"> and avoidance of first-pass metabolism {see discussion of first-pass metabolism below).</w:t>
      </w:r>
    </w:p>
    <w:p w:rsidR="00FD068D" w:rsidRPr="00521CB5" w:rsidRDefault="00C774F9" w:rsidP="00521CB5">
      <w:pPr>
        <w:spacing w:line="276" w:lineRule="auto"/>
        <w:ind w:firstLine="0"/>
        <w:rPr>
          <w:rFonts w:cs="Times New Roman"/>
          <w:sz w:val="28"/>
          <w:szCs w:val="28"/>
          <w:lang w:val="en-US"/>
        </w:rPr>
      </w:pPr>
      <w:r>
        <w:rPr>
          <w:rFonts w:cs="Times New Roman"/>
          <w:sz w:val="28"/>
          <w:szCs w:val="28"/>
          <w:lang w:val="en-US"/>
        </w:rPr>
        <w:t>B.</w:t>
      </w:r>
      <w:r w:rsidR="00002337">
        <w:rPr>
          <w:rFonts w:cs="Times New Roman"/>
          <w:sz w:val="28"/>
          <w:szCs w:val="28"/>
          <w:lang w:val="en-US"/>
        </w:rPr>
        <w:t xml:space="preserve"> </w:t>
      </w:r>
      <w:r w:rsidR="00FD068D" w:rsidRPr="00521CB5">
        <w:rPr>
          <w:rFonts w:cs="Times New Roman"/>
          <w:sz w:val="28"/>
          <w:szCs w:val="28"/>
          <w:lang w:val="en-US"/>
        </w:rPr>
        <w:t xml:space="preserve">Parenteral </w:t>
      </w:r>
    </w:p>
    <w:p w:rsidR="00FD068D"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The parenteral route introduces drugs directly into the systemic circulation. Parenteral administration is used for drugs that are poorly absorbed from the G</w:t>
      </w:r>
      <w:r w:rsidR="00C774F9">
        <w:rPr>
          <w:rFonts w:cs="Times New Roman"/>
          <w:sz w:val="28"/>
          <w:szCs w:val="28"/>
          <w:lang w:val="en-US"/>
        </w:rPr>
        <w:t>I</w:t>
      </w:r>
      <w:r w:rsidRPr="00521CB5">
        <w:rPr>
          <w:rFonts w:cs="Times New Roman"/>
          <w:sz w:val="28"/>
          <w:szCs w:val="28"/>
          <w:lang w:val="en-US"/>
        </w:rPr>
        <w:t xml:space="preserve"> tract (for example, heparin) or unstable in the </w:t>
      </w:r>
      <w:r w:rsidR="00002337" w:rsidRPr="00002337">
        <w:rPr>
          <w:rFonts w:cs="Times New Roman"/>
          <w:sz w:val="28"/>
          <w:szCs w:val="28"/>
          <w:lang w:val="en-US"/>
        </w:rPr>
        <w:t xml:space="preserve">GI </w:t>
      </w:r>
      <w:r w:rsidRPr="00521CB5">
        <w:rPr>
          <w:rFonts w:cs="Times New Roman"/>
          <w:sz w:val="28"/>
          <w:szCs w:val="28"/>
          <w:lang w:val="en-US"/>
        </w:rPr>
        <w:t xml:space="preserve">tract (for example, insulin). Parenteral administration </w:t>
      </w:r>
      <w:proofErr w:type="gramStart"/>
      <w:r w:rsidRPr="00521CB5">
        <w:rPr>
          <w:rFonts w:cs="Times New Roman"/>
          <w:sz w:val="28"/>
          <w:szCs w:val="28"/>
          <w:lang w:val="en-US"/>
        </w:rPr>
        <w:t>is also used</w:t>
      </w:r>
      <w:proofErr w:type="gramEnd"/>
      <w:r w:rsidRPr="00521CB5">
        <w:rPr>
          <w:rFonts w:cs="Times New Roman"/>
          <w:sz w:val="28"/>
          <w:szCs w:val="28"/>
          <w:lang w:val="en-US"/>
        </w:rPr>
        <w:t xml:space="preserve"> for patients unable to take oral medications (unconscious patients) and in circumstances that require a rapid onset of action. Parenteral </w:t>
      </w:r>
      <w:r w:rsidRPr="00521CB5">
        <w:rPr>
          <w:rFonts w:cs="Times New Roman"/>
          <w:sz w:val="28"/>
          <w:szCs w:val="28"/>
          <w:lang w:val="en-US"/>
        </w:rPr>
        <w:lastRenderedPageBreak/>
        <w:t>administration provides the most control over the dose of drug delivered to the body. However, this route of administration is irreversible and may cause pain, fear, local tissue damage, and infections. The four major parenteral routes are intravascular (intravenous or intra-arterial), intramuscular</w:t>
      </w:r>
      <w:r w:rsidR="00BE0D92">
        <w:rPr>
          <w:rFonts w:cs="Times New Roman"/>
          <w:sz w:val="28"/>
          <w:szCs w:val="28"/>
          <w:lang w:val="en-US"/>
        </w:rPr>
        <w:t>, subcutaneous, and intradermal</w:t>
      </w:r>
      <w:r w:rsidRPr="00521CB5">
        <w:rPr>
          <w:rFonts w:cs="Times New Roman"/>
          <w:sz w:val="28"/>
          <w:szCs w:val="28"/>
          <w:lang w:val="en-US"/>
        </w:rPr>
        <w:t xml:space="preserve">. </w:t>
      </w:r>
    </w:p>
    <w:p w:rsidR="00FD068D"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 xml:space="preserve">1. Intravenous (IV): IV injection is the most common parenteral route. It is useful for drugs that are not absorbed orally, such as the neuromuscular blocker rocuronium. IV delivery permits a rapid effect and a maximum degree of control over the amount of drug delivered. When injected as a bolus, the full amount of drug </w:t>
      </w:r>
      <w:proofErr w:type="gramStart"/>
      <w:r w:rsidRPr="00521CB5">
        <w:rPr>
          <w:rFonts w:cs="Times New Roman"/>
          <w:sz w:val="28"/>
          <w:szCs w:val="28"/>
          <w:lang w:val="en-US"/>
        </w:rPr>
        <w:t>is delivered</w:t>
      </w:r>
      <w:proofErr w:type="gramEnd"/>
      <w:r w:rsidRPr="00521CB5">
        <w:rPr>
          <w:rFonts w:cs="Times New Roman"/>
          <w:sz w:val="28"/>
          <w:szCs w:val="28"/>
          <w:lang w:val="en-US"/>
        </w:rPr>
        <w:t xml:space="preserve"> to the systemic circulation almost immediately. If administered as an IV infusion, the drug </w:t>
      </w:r>
      <w:proofErr w:type="gramStart"/>
      <w:r w:rsidRPr="00521CB5">
        <w:rPr>
          <w:rFonts w:cs="Times New Roman"/>
          <w:sz w:val="28"/>
          <w:szCs w:val="28"/>
          <w:lang w:val="en-US"/>
        </w:rPr>
        <w:t>is infused</w:t>
      </w:r>
      <w:proofErr w:type="gramEnd"/>
      <w:r w:rsidRPr="00521CB5">
        <w:rPr>
          <w:rFonts w:cs="Times New Roman"/>
          <w:sz w:val="28"/>
          <w:szCs w:val="28"/>
          <w:lang w:val="en-US"/>
        </w:rPr>
        <w:t xml:space="preserve"> over a longer period, resulting in lower peak plasma concentrations and an increased duration of circulating drug. </w:t>
      </w:r>
    </w:p>
    <w:p w:rsidR="00FD068D"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 xml:space="preserve">2. Intramuscular (IM): Drugs administered IM can be in aqueous solutions, which are absorbed rapidly, or in specialized depot preparations, which are absorbed slowly. Depot preparations often consist of a suspension of drug in a </w:t>
      </w:r>
      <w:proofErr w:type="spellStart"/>
      <w:r w:rsidRPr="00521CB5">
        <w:rPr>
          <w:rFonts w:cs="Times New Roman"/>
          <w:sz w:val="28"/>
          <w:szCs w:val="28"/>
          <w:lang w:val="en-US"/>
        </w:rPr>
        <w:t>nonaqueous</w:t>
      </w:r>
      <w:proofErr w:type="spellEnd"/>
      <w:r w:rsidRPr="00521CB5">
        <w:rPr>
          <w:rFonts w:cs="Times New Roman"/>
          <w:sz w:val="28"/>
          <w:szCs w:val="28"/>
          <w:lang w:val="en-US"/>
        </w:rPr>
        <w:t xml:space="preserve"> vehicle, such as polyethylene glycol. As the vehicle diffuses out of the muscle, drug precipitates at the site of injection. The drug then dissolves slowly, providing a sustained dose over an extended interval. </w:t>
      </w:r>
    </w:p>
    <w:p w:rsidR="00FD068D"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 xml:space="preserve">3. Subcutaneous (SC): Like IM injection, SC injection provides absorption via simple diffusion and is slower than the IV route. SC injection minimizes the risks of hemolysis or thrombosis associated with IV injection and may provide constant, slow, and sustained effects. This route </w:t>
      </w:r>
      <w:proofErr w:type="gramStart"/>
      <w:r w:rsidRPr="00521CB5">
        <w:rPr>
          <w:rFonts w:cs="Times New Roman"/>
          <w:sz w:val="28"/>
          <w:szCs w:val="28"/>
          <w:lang w:val="en-US"/>
        </w:rPr>
        <w:t>should not be used</w:t>
      </w:r>
      <w:proofErr w:type="gramEnd"/>
      <w:r w:rsidRPr="00521CB5">
        <w:rPr>
          <w:rFonts w:cs="Times New Roman"/>
          <w:sz w:val="28"/>
          <w:szCs w:val="28"/>
          <w:lang w:val="en-US"/>
        </w:rPr>
        <w:t xml:space="preserve"> with drugs that cause tissue irritation, because severe pain and necrosis may occur. </w:t>
      </w:r>
    </w:p>
    <w:p w:rsidR="00391C58"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4. Intradermal (</w:t>
      </w:r>
      <w:r w:rsidRPr="00521CB5">
        <w:rPr>
          <w:rFonts w:cs="Times New Roman"/>
          <w:sz w:val="28"/>
          <w:szCs w:val="28"/>
          <w:lang w:val="en-US"/>
        </w:rPr>
        <w:t>ID</w:t>
      </w:r>
      <w:r w:rsidR="00C774F9">
        <w:rPr>
          <w:rFonts w:cs="Times New Roman"/>
          <w:sz w:val="28"/>
          <w:szCs w:val="28"/>
          <w:lang w:val="en-US"/>
        </w:rPr>
        <w:t>): The ID</w:t>
      </w:r>
      <w:r w:rsidRPr="00521CB5">
        <w:rPr>
          <w:rFonts w:cs="Times New Roman"/>
          <w:sz w:val="28"/>
          <w:szCs w:val="28"/>
          <w:lang w:val="en-US"/>
        </w:rPr>
        <w:t xml:space="preserve"> route involves injection into the dermis, the more vascular layer of skin under the epidermis. </w:t>
      </w:r>
      <w:proofErr w:type="gramStart"/>
      <w:r w:rsidRPr="00521CB5">
        <w:rPr>
          <w:rFonts w:cs="Times New Roman"/>
          <w:sz w:val="28"/>
          <w:szCs w:val="28"/>
          <w:lang w:val="en-US"/>
        </w:rPr>
        <w:t>Agents for diagnostic determination and desensitization are usually administered by this route</w:t>
      </w:r>
      <w:proofErr w:type="gramEnd"/>
      <w:r w:rsidRPr="00521CB5">
        <w:rPr>
          <w:rFonts w:cs="Times New Roman"/>
          <w:sz w:val="28"/>
          <w:szCs w:val="28"/>
          <w:lang w:val="en-US"/>
        </w:rPr>
        <w:t>.</w:t>
      </w:r>
    </w:p>
    <w:p w:rsidR="00FD068D"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 xml:space="preserve">C. Other </w:t>
      </w:r>
    </w:p>
    <w:p w:rsidR="00FD068D"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 xml:space="preserve">1. Oral inhalation and nasal preparations: Both the oral inhalation and nasal routes of administration provide rapid delivery of drug across the large surface area of mucous membranes of the respiratory tract and pulmonary epithelium. Drug effects are almost as rapid as are those with IV bolus. Drugs that are gases (for example, some anesthetics) and those that </w:t>
      </w:r>
      <w:proofErr w:type="gramStart"/>
      <w:r w:rsidRPr="00521CB5">
        <w:rPr>
          <w:rFonts w:cs="Times New Roman"/>
          <w:sz w:val="28"/>
          <w:szCs w:val="28"/>
          <w:lang w:val="en-US"/>
        </w:rPr>
        <w:t>can be dispersed</w:t>
      </w:r>
      <w:proofErr w:type="gramEnd"/>
      <w:r w:rsidRPr="00521CB5">
        <w:rPr>
          <w:rFonts w:cs="Times New Roman"/>
          <w:sz w:val="28"/>
          <w:szCs w:val="28"/>
          <w:lang w:val="en-US"/>
        </w:rPr>
        <w:t xml:space="preserve"> in an aerosol are administered via inhalation. This route is effective and convenient for patients with respiratory disorders such as asthma or chronic obstructive pulmonary disease, because drug </w:t>
      </w:r>
      <w:proofErr w:type="gramStart"/>
      <w:r w:rsidRPr="00521CB5">
        <w:rPr>
          <w:rFonts w:cs="Times New Roman"/>
          <w:sz w:val="28"/>
          <w:szCs w:val="28"/>
          <w:lang w:val="en-US"/>
        </w:rPr>
        <w:t>is delivered</w:t>
      </w:r>
      <w:proofErr w:type="gramEnd"/>
      <w:r w:rsidRPr="00521CB5">
        <w:rPr>
          <w:rFonts w:cs="Times New Roman"/>
          <w:sz w:val="28"/>
          <w:szCs w:val="28"/>
          <w:lang w:val="en-US"/>
        </w:rPr>
        <w:t xml:space="preserve"> directly to the site of action, thereby minimizing systemic side effects. The nasal route involves topical administration of drugs directly into the nose, and it </w:t>
      </w:r>
      <w:proofErr w:type="gramStart"/>
      <w:r w:rsidRPr="00521CB5">
        <w:rPr>
          <w:rFonts w:cs="Times New Roman"/>
          <w:sz w:val="28"/>
          <w:szCs w:val="28"/>
          <w:lang w:val="en-US"/>
        </w:rPr>
        <w:t>is often used</w:t>
      </w:r>
      <w:proofErr w:type="gramEnd"/>
      <w:r w:rsidRPr="00521CB5">
        <w:rPr>
          <w:rFonts w:cs="Times New Roman"/>
          <w:sz w:val="28"/>
          <w:szCs w:val="28"/>
          <w:lang w:val="en-US"/>
        </w:rPr>
        <w:t xml:space="preserve"> for patients with allergic rhinitis. </w:t>
      </w:r>
    </w:p>
    <w:p w:rsidR="00FD068D"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 xml:space="preserve">2. Intrathecal/intraventricular: The blood-brain barrier typically delays or prevents the absorption of drugs into the central nervous system (CNS). When local, rapid </w:t>
      </w:r>
      <w:r w:rsidRPr="00521CB5">
        <w:rPr>
          <w:rFonts w:cs="Times New Roman"/>
          <w:sz w:val="28"/>
          <w:szCs w:val="28"/>
          <w:lang w:val="en-US"/>
        </w:rPr>
        <w:lastRenderedPageBreak/>
        <w:t xml:space="preserve">effects </w:t>
      </w:r>
      <w:proofErr w:type="gramStart"/>
      <w:r w:rsidRPr="00521CB5">
        <w:rPr>
          <w:rFonts w:cs="Times New Roman"/>
          <w:sz w:val="28"/>
          <w:szCs w:val="28"/>
          <w:lang w:val="en-US"/>
        </w:rPr>
        <w:t>are needed</w:t>
      </w:r>
      <w:proofErr w:type="gramEnd"/>
      <w:r w:rsidRPr="00521CB5">
        <w:rPr>
          <w:rFonts w:cs="Times New Roman"/>
          <w:sz w:val="28"/>
          <w:szCs w:val="28"/>
          <w:lang w:val="en-US"/>
        </w:rPr>
        <w:t xml:space="preserve">, it is necessary to introduce drugs directly into the cerebrospinal fluid. </w:t>
      </w:r>
    </w:p>
    <w:p w:rsidR="00FD068D"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 xml:space="preserve">3. Topical: Topical application </w:t>
      </w:r>
      <w:proofErr w:type="gramStart"/>
      <w:r w:rsidRPr="00521CB5">
        <w:rPr>
          <w:rFonts w:cs="Times New Roman"/>
          <w:sz w:val="28"/>
          <w:szCs w:val="28"/>
          <w:lang w:val="en-US"/>
        </w:rPr>
        <w:t>is used</w:t>
      </w:r>
      <w:proofErr w:type="gramEnd"/>
      <w:r w:rsidRPr="00521CB5">
        <w:rPr>
          <w:rFonts w:cs="Times New Roman"/>
          <w:sz w:val="28"/>
          <w:szCs w:val="28"/>
          <w:lang w:val="en-US"/>
        </w:rPr>
        <w:t xml:space="preserve"> when a local effect of the drug is desired. </w:t>
      </w:r>
    </w:p>
    <w:p w:rsidR="00FD068D"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4. Transdermal: This route of administration achieves systemic effects by application of drugs to the skin, usually via a transdermal patch</w:t>
      </w:r>
      <w:r w:rsidR="00BE0D92">
        <w:rPr>
          <w:rFonts w:cs="Times New Roman"/>
          <w:sz w:val="28"/>
          <w:szCs w:val="28"/>
          <w:lang w:val="en-US"/>
        </w:rPr>
        <w:t xml:space="preserve">. </w:t>
      </w:r>
      <w:r w:rsidRPr="00521CB5">
        <w:rPr>
          <w:rFonts w:cs="Times New Roman"/>
          <w:sz w:val="28"/>
          <w:szCs w:val="28"/>
          <w:lang w:val="en-US"/>
        </w:rPr>
        <w:t xml:space="preserve">The rate of absorption can vary markedly, depending on the physical characteristics of the skin at the site of application, as well as the lipid solubility of the drug. </w:t>
      </w:r>
    </w:p>
    <w:p w:rsidR="00FD068D" w:rsidRPr="00521CB5" w:rsidRDefault="00FD068D" w:rsidP="00521CB5">
      <w:pPr>
        <w:spacing w:line="276" w:lineRule="auto"/>
        <w:ind w:firstLine="0"/>
        <w:rPr>
          <w:rFonts w:cs="Times New Roman"/>
          <w:sz w:val="28"/>
          <w:szCs w:val="28"/>
          <w:lang w:val="en-US"/>
        </w:rPr>
      </w:pPr>
      <w:r w:rsidRPr="00521CB5">
        <w:rPr>
          <w:rFonts w:cs="Times New Roman"/>
          <w:sz w:val="28"/>
          <w:szCs w:val="28"/>
          <w:lang w:val="en-US"/>
        </w:rPr>
        <w:t xml:space="preserve">5. Rectal: Because 50% of the drainage of the rectal region bypasses the portal circulation, the biotransformation of drugs by the liver </w:t>
      </w:r>
      <w:proofErr w:type="gramStart"/>
      <w:r w:rsidRPr="00521CB5">
        <w:rPr>
          <w:rFonts w:cs="Times New Roman"/>
          <w:sz w:val="28"/>
          <w:szCs w:val="28"/>
          <w:lang w:val="en-US"/>
        </w:rPr>
        <w:t>is minimized</w:t>
      </w:r>
      <w:proofErr w:type="gramEnd"/>
      <w:r w:rsidRPr="00521CB5">
        <w:rPr>
          <w:rFonts w:cs="Times New Roman"/>
          <w:sz w:val="28"/>
          <w:szCs w:val="28"/>
          <w:lang w:val="en-US"/>
        </w:rPr>
        <w:t xml:space="preserve"> with rectal administration. The rectal route has the additional advantage of preventing destruction of the drug in the </w:t>
      </w:r>
      <w:r w:rsidR="00002337" w:rsidRPr="00002337">
        <w:rPr>
          <w:rFonts w:cs="Times New Roman"/>
          <w:sz w:val="28"/>
          <w:szCs w:val="28"/>
          <w:lang w:val="en-US"/>
        </w:rPr>
        <w:t>GI</w:t>
      </w:r>
      <w:r w:rsidRPr="00521CB5">
        <w:rPr>
          <w:rFonts w:cs="Times New Roman"/>
          <w:sz w:val="28"/>
          <w:szCs w:val="28"/>
          <w:lang w:val="en-US"/>
        </w:rPr>
        <w:t xml:space="preserve"> environment. This route is also useful if the drug induces vomiting when given orally, if the patient is already vomiting, or if the patient is unconscious. Rectal absorption is often erratic and incomplete, and many drugs irritate the rectal mucosa. </w:t>
      </w:r>
    </w:p>
    <w:p w:rsidR="0031474B" w:rsidRPr="00521CB5" w:rsidRDefault="0031474B" w:rsidP="00521CB5">
      <w:pPr>
        <w:spacing w:line="276" w:lineRule="auto"/>
        <w:ind w:firstLine="0"/>
        <w:rPr>
          <w:rFonts w:cs="Times New Roman"/>
          <w:sz w:val="28"/>
          <w:szCs w:val="28"/>
          <w:lang w:val="en-US"/>
        </w:rPr>
      </w:pPr>
    </w:p>
    <w:p w:rsidR="0031474B" w:rsidRPr="00BE0D92" w:rsidRDefault="0031474B" w:rsidP="00521CB5">
      <w:pPr>
        <w:spacing w:line="276" w:lineRule="auto"/>
        <w:ind w:firstLine="0"/>
        <w:rPr>
          <w:rFonts w:cs="Times New Roman"/>
          <w:b/>
          <w:sz w:val="28"/>
          <w:szCs w:val="28"/>
          <w:lang w:val="en-US"/>
        </w:rPr>
      </w:pPr>
      <w:r w:rsidRPr="00BE0D92">
        <w:rPr>
          <w:rFonts w:cs="Times New Roman"/>
          <w:b/>
          <w:sz w:val="28"/>
          <w:szCs w:val="28"/>
          <w:lang w:val="en-US"/>
        </w:rPr>
        <w:t>DRUG ABSORPTION</w:t>
      </w:r>
    </w:p>
    <w:p w:rsidR="0031474B" w:rsidRPr="00521CB5"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A. Biologic Factors </w:t>
      </w:r>
    </w:p>
    <w:p w:rsidR="00002337"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1. Membrane structure and function </w:t>
      </w:r>
    </w:p>
    <w:p w:rsidR="0031474B" w:rsidRPr="00521CB5"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The cell membrane is a semipermeable lipoid sieve containing numerous aqueous channels, as well as a variety of specialized carrier molecules. </w:t>
      </w:r>
    </w:p>
    <w:p w:rsidR="0031474B" w:rsidRPr="00521CB5"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a. For most tissues, passive aqueous diffusion through channels occurs only for molecules less than 150-200 MW. A notable exception is the endothelial capillary lining, whose relatively large pores allow molecules of 20-30,000 to pass. However, the capillaries of most of the brain lack these large pores. </w:t>
      </w:r>
    </w:p>
    <w:p w:rsidR="0031474B" w:rsidRPr="00521CB5"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b. Passive lipid diffusion is probably the most important absorptive mechanism. Lipid-soluble drugs dissolve in the membrane, and </w:t>
      </w:r>
      <w:proofErr w:type="gramStart"/>
      <w:r w:rsidRPr="00521CB5">
        <w:rPr>
          <w:rFonts w:cs="Times New Roman"/>
          <w:sz w:val="28"/>
          <w:szCs w:val="28"/>
          <w:lang w:val="en-US"/>
        </w:rPr>
        <w:t>are driven</w:t>
      </w:r>
      <w:proofErr w:type="gramEnd"/>
      <w:r w:rsidRPr="00521CB5">
        <w:rPr>
          <w:rFonts w:cs="Times New Roman"/>
          <w:sz w:val="28"/>
          <w:szCs w:val="28"/>
          <w:lang w:val="en-US"/>
        </w:rPr>
        <w:t xml:space="preserve"> through by a concentration gradient across the membrane. </w:t>
      </w:r>
    </w:p>
    <w:p w:rsidR="0031474B" w:rsidRPr="00521CB5"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c. Carrier-mediated facilitated transport occurs for some drugs, particularly </w:t>
      </w:r>
      <w:proofErr w:type="gramStart"/>
      <w:r w:rsidRPr="00521CB5">
        <w:rPr>
          <w:rFonts w:cs="Times New Roman"/>
          <w:sz w:val="28"/>
          <w:szCs w:val="28"/>
          <w:lang w:val="en-US"/>
        </w:rPr>
        <w:t>those which are analogs of endogenous compounds for which there already</w:t>
      </w:r>
      <w:proofErr w:type="gramEnd"/>
      <w:r w:rsidRPr="00521CB5">
        <w:rPr>
          <w:rFonts w:cs="Times New Roman"/>
          <w:sz w:val="28"/>
          <w:szCs w:val="28"/>
          <w:lang w:val="en-US"/>
        </w:rPr>
        <w:t xml:space="preserve"> exist specific membrane carrier systems. For example, methotrexate, an anticancer drug </w:t>
      </w:r>
      <w:proofErr w:type="gramStart"/>
      <w:r w:rsidRPr="00521CB5">
        <w:rPr>
          <w:rFonts w:cs="Times New Roman"/>
          <w:sz w:val="28"/>
          <w:szCs w:val="28"/>
          <w:lang w:val="en-US"/>
        </w:rPr>
        <w:t>which</w:t>
      </w:r>
      <w:proofErr w:type="gramEnd"/>
      <w:r w:rsidRPr="00521CB5">
        <w:rPr>
          <w:rFonts w:cs="Times New Roman"/>
          <w:sz w:val="28"/>
          <w:szCs w:val="28"/>
          <w:lang w:val="en-US"/>
        </w:rPr>
        <w:t xml:space="preserve"> is structurally similar to folic acid, is actively transported by the folate membrane transport system. </w:t>
      </w:r>
    </w:p>
    <w:p w:rsidR="0031474B" w:rsidRPr="00521CB5"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2. Local blood flow is a strong determinant of the rate of absorption because it continuously maintains the concentration gradient necessary for passive diffusion to occur. For orally administered drugs, remember that the blood supply draining the gut passes through the liver before reaching the systemic circulation. Since the liver is a major site of drug metabolism, this first-pass effect may reduce the amount of drug reaching the target tissue. In some cases, the first-pass effect results in metabolic activation of an inert pro-drug. </w:t>
      </w:r>
    </w:p>
    <w:p w:rsidR="0031474B" w:rsidRPr="00521CB5" w:rsidRDefault="0031474B" w:rsidP="00521CB5">
      <w:pPr>
        <w:spacing w:line="276" w:lineRule="auto"/>
        <w:ind w:firstLine="0"/>
        <w:rPr>
          <w:rFonts w:cs="Times New Roman"/>
          <w:sz w:val="28"/>
          <w:szCs w:val="28"/>
          <w:lang w:val="en-US"/>
        </w:rPr>
      </w:pPr>
      <w:r w:rsidRPr="00521CB5">
        <w:rPr>
          <w:rFonts w:cs="Times New Roman"/>
          <w:sz w:val="28"/>
          <w:szCs w:val="28"/>
          <w:lang w:val="en-US"/>
        </w:rPr>
        <w:lastRenderedPageBreak/>
        <w:t xml:space="preserve">3. Gastric emptying times vary among patients and contribute significantly to </w:t>
      </w:r>
      <w:proofErr w:type="spellStart"/>
      <w:r w:rsidRPr="00521CB5">
        <w:rPr>
          <w:rFonts w:cs="Times New Roman"/>
          <w:sz w:val="28"/>
          <w:szCs w:val="28"/>
          <w:lang w:val="en-US"/>
        </w:rPr>
        <w:t>intersubject</w:t>
      </w:r>
      <w:proofErr w:type="spellEnd"/>
      <w:r w:rsidRPr="00521CB5">
        <w:rPr>
          <w:rFonts w:cs="Times New Roman"/>
          <w:sz w:val="28"/>
          <w:szCs w:val="28"/>
          <w:lang w:val="en-US"/>
        </w:rPr>
        <w:t xml:space="preserve"> variability in drug absorption. </w:t>
      </w:r>
    </w:p>
    <w:p w:rsidR="00002337"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4. Drug binding </w:t>
      </w:r>
    </w:p>
    <w:p w:rsidR="0031474B" w:rsidRPr="00521CB5"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Many drugs will bind strongly to proteins in the blood or to food substances in the gut. Binding to plasma proteins will increase the rate of passive absorption by maintaining the concentration gradient of free drug. For many drugs, the gastrointestinal absorption rate, but not the extent of absorption, </w:t>
      </w:r>
      <w:proofErr w:type="gramStart"/>
      <w:r w:rsidRPr="00521CB5">
        <w:rPr>
          <w:rFonts w:cs="Times New Roman"/>
          <w:sz w:val="28"/>
          <w:szCs w:val="28"/>
          <w:lang w:val="en-US"/>
        </w:rPr>
        <w:t>is reduced</w:t>
      </w:r>
      <w:proofErr w:type="gramEnd"/>
      <w:r w:rsidRPr="00521CB5">
        <w:rPr>
          <w:rFonts w:cs="Times New Roman"/>
          <w:sz w:val="28"/>
          <w:szCs w:val="28"/>
          <w:lang w:val="en-US"/>
        </w:rPr>
        <w:t xml:space="preserve"> by the presence of food in the gut. Some drugs </w:t>
      </w:r>
      <w:proofErr w:type="gramStart"/>
      <w:r w:rsidRPr="00521CB5">
        <w:rPr>
          <w:rFonts w:cs="Times New Roman"/>
          <w:sz w:val="28"/>
          <w:szCs w:val="28"/>
          <w:lang w:val="en-US"/>
        </w:rPr>
        <w:t>are not affected</w:t>
      </w:r>
      <w:proofErr w:type="gramEnd"/>
      <w:r w:rsidRPr="00521CB5">
        <w:rPr>
          <w:rFonts w:cs="Times New Roman"/>
          <w:sz w:val="28"/>
          <w:szCs w:val="28"/>
          <w:lang w:val="en-US"/>
        </w:rPr>
        <w:t xml:space="preserve"> by food, while the absorption of a third group of drugs is enhanced by food (bile secretion by liver in response to food in GI tract increases drug absorption). Some drugs are irritating and </w:t>
      </w:r>
      <w:proofErr w:type="gramStart"/>
      <w:r w:rsidRPr="00521CB5">
        <w:rPr>
          <w:rFonts w:cs="Times New Roman"/>
          <w:sz w:val="28"/>
          <w:szCs w:val="28"/>
          <w:lang w:val="en-US"/>
        </w:rPr>
        <w:t>should be administered</w:t>
      </w:r>
      <w:proofErr w:type="gramEnd"/>
      <w:r w:rsidRPr="00521CB5">
        <w:rPr>
          <w:rFonts w:cs="Times New Roman"/>
          <w:sz w:val="28"/>
          <w:szCs w:val="28"/>
          <w:lang w:val="en-US"/>
        </w:rPr>
        <w:t xml:space="preserve"> with meals to reduce adverse effects.</w:t>
      </w:r>
    </w:p>
    <w:p w:rsidR="0031474B" w:rsidRPr="00521CB5"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B. Physicochemical Factors: pH Partition Theory </w:t>
      </w:r>
    </w:p>
    <w:p w:rsidR="00002337"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1. Background review </w:t>
      </w:r>
    </w:p>
    <w:p w:rsidR="00C3548D" w:rsidRPr="00521CB5" w:rsidRDefault="0031474B" w:rsidP="00521CB5">
      <w:pPr>
        <w:spacing w:line="276" w:lineRule="auto"/>
        <w:ind w:firstLine="0"/>
        <w:rPr>
          <w:rFonts w:cs="Times New Roman"/>
          <w:sz w:val="28"/>
          <w:szCs w:val="28"/>
          <w:lang w:val="en-US"/>
        </w:rPr>
      </w:pPr>
      <w:r w:rsidRPr="00521CB5">
        <w:rPr>
          <w:rFonts w:cs="Times New Roman"/>
          <w:sz w:val="28"/>
          <w:szCs w:val="28"/>
          <w:lang w:val="en-US"/>
        </w:rPr>
        <w:t>The simplest definition of an acid is that it is a substance, charged or uncharged, that liberates hydrogen ions (H</w:t>
      </w:r>
      <w:r w:rsidRPr="00002337">
        <w:rPr>
          <w:rFonts w:cs="Times New Roman"/>
          <w:sz w:val="28"/>
          <w:szCs w:val="28"/>
          <w:vertAlign w:val="superscript"/>
          <w:lang w:val="en-US"/>
        </w:rPr>
        <w:t>+</w:t>
      </w:r>
      <w:r w:rsidRPr="00521CB5">
        <w:rPr>
          <w:rFonts w:cs="Times New Roman"/>
          <w:sz w:val="28"/>
          <w:szCs w:val="28"/>
          <w:lang w:val="en-US"/>
        </w:rPr>
        <w:t>) in solution. A base is a substance that can bind H</w:t>
      </w:r>
      <w:r w:rsidRPr="00002337">
        <w:rPr>
          <w:rFonts w:cs="Times New Roman"/>
          <w:sz w:val="28"/>
          <w:szCs w:val="28"/>
          <w:vertAlign w:val="superscript"/>
          <w:lang w:val="en-US"/>
        </w:rPr>
        <w:t>+</w:t>
      </w:r>
      <w:r w:rsidRPr="00521CB5">
        <w:rPr>
          <w:rFonts w:cs="Times New Roman"/>
          <w:sz w:val="28"/>
          <w:szCs w:val="28"/>
          <w:lang w:val="en-US"/>
        </w:rPr>
        <w:t xml:space="preserve"> and remove them from solution. Strong acids, strong bases, as well as strong electrolytes </w:t>
      </w:r>
      <w:proofErr w:type="gramStart"/>
      <w:r w:rsidRPr="00521CB5">
        <w:rPr>
          <w:rFonts w:cs="Times New Roman"/>
          <w:sz w:val="28"/>
          <w:szCs w:val="28"/>
          <w:lang w:val="en-US"/>
        </w:rPr>
        <w:t>are essentially completely ionized</w:t>
      </w:r>
      <w:proofErr w:type="gramEnd"/>
      <w:r w:rsidRPr="00521CB5">
        <w:rPr>
          <w:rFonts w:cs="Times New Roman"/>
          <w:sz w:val="28"/>
          <w:szCs w:val="28"/>
          <w:lang w:val="en-US"/>
        </w:rPr>
        <w:t xml:space="preserve"> in aqueous solution. Weak acids and weak bases </w:t>
      </w:r>
      <w:proofErr w:type="gramStart"/>
      <w:r w:rsidRPr="00521CB5">
        <w:rPr>
          <w:rFonts w:cs="Times New Roman"/>
          <w:sz w:val="28"/>
          <w:szCs w:val="28"/>
          <w:lang w:val="en-US"/>
        </w:rPr>
        <w:t>are only partially ionized</w:t>
      </w:r>
      <w:proofErr w:type="gramEnd"/>
      <w:r w:rsidRPr="00521CB5">
        <w:rPr>
          <w:rFonts w:cs="Times New Roman"/>
          <w:sz w:val="28"/>
          <w:szCs w:val="28"/>
          <w:lang w:val="en-US"/>
        </w:rPr>
        <w:t xml:space="preserve"> in aqueous solution and yield a mixture of the </w:t>
      </w:r>
      <w:proofErr w:type="spellStart"/>
      <w:r w:rsidRPr="00521CB5">
        <w:rPr>
          <w:rFonts w:cs="Times New Roman"/>
          <w:sz w:val="28"/>
          <w:szCs w:val="28"/>
          <w:lang w:val="en-US"/>
        </w:rPr>
        <w:t>undissociated</w:t>
      </w:r>
      <w:proofErr w:type="spellEnd"/>
      <w:r w:rsidRPr="00521CB5">
        <w:rPr>
          <w:rFonts w:cs="Times New Roman"/>
          <w:sz w:val="28"/>
          <w:szCs w:val="28"/>
          <w:lang w:val="en-US"/>
        </w:rPr>
        <w:t xml:space="preserve"> compound and ions. </w:t>
      </w:r>
    </w:p>
    <w:p w:rsidR="00C3548D" w:rsidRPr="00521CB5"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Ion trapping </w:t>
      </w:r>
    </w:p>
    <w:p w:rsidR="00C3548D" w:rsidRPr="00521CB5"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The influence of pH on transfer of drugs across membranes. </w:t>
      </w:r>
    </w:p>
    <w:p w:rsidR="00C3548D" w:rsidRPr="00521CB5"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Most drugs are too large to pass through membrane channels and must diffuse through the lipid portion of the cell membrane. </w:t>
      </w:r>
      <w:proofErr w:type="spellStart"/>
      <w:r w:rsidRPr="00521CB5">
        <w:rPr>
          <w:rFonts w:cs="Times New Roman"/>
          <w:sz w:val="28"/>
          <w:szCs w:val="28"/>
          <w:lang w:val="en-US"/>
        </w:rPr>
        <w:t>Nonionized</w:t>
      </w:r>
      <w:proofErr w:type="spellEnd"/>
      <w:r w:rsidRPr="00521CB5">
        <w:rPr>
          <w:rFonts w:cs="Times New Roman"/>
          <w:sz w:val="28"/>
          <w:szCs w:val="28"/>
          <w:lang w:val="en-US"/>
        </w:rPr>
        <w:t xml:space="preserve"> drug molecules are readily lipid-soluble, while ionized molecules are </w:t>
      </w:r>
      <w:proofErr w:type="spellStart"/>
      <w:r w:rsidRPr="00521CB5">
        <w:rPr>
          <w:rFonts w:cs="Times New Roman"/>
          <w:sz w:val="28"/>
          <w:szCs w:val="28"/>
          <w:lang w:val="en-US"/>
        </w:rPr>
        <w:t>lipophobic</w:t>
      </w:r>
      <w:proofErr w:type="spellEnd"/>
      <w:r w:rsidRPr="00521CB5">
        <w:rPr>
          <w:rFonts w:cs="Times New Roman"/>
          <w:sz w:val="28"/>
          <w:szCs w:val="28"/>
          <w:lang w:val="en-US"/>
        </w:rPr>
        <w:t xml:space="preserve"> and are insoluble. </w:t>
      </w:r>
    </w:p>
    <w:p w:rsidR="00C3548D" w:rsidRPr="00521CB5"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The distribution of a drug across the cell membrane is usually determined by its </w:t>
      </w:r>
      <w:proofErr w:type="spellStart"/>
      <w:r w:rsidRPr="00521CB5">
        <w:rPr>
          <w:rFonts w:cs="Times New Roman"/>
          <w:sz w:val="28"/>
          <w:szCs w:val="28"/>
          <w:lang w:val="en-US"/>
        </w:rPr>
        <w:t>pKa</w:t>
      </w:r>
      <w:proofErr w:type="spellEnd"/>
      <w:r w:rsidRPr="00521CB5">
        <w:rPr>
          <w:rFonts w:cs="Times New Roman"/>
          <w:sz w:val="28"/>
          <w:szCs w:val="28"/>
          <w:lang w:val="en-US"/>
        </w:rPr>
        <w:t xml:space="preserve"> and the </w:t>
      </w:r>
      <w:proofErr w:type="spellStart"/>
      <w:proofErr w:type="gramStart"/>
      <w:r w:rsidRPr="00521CB5">
        <w:rPr>
          <w:rFonts w:cs="Times New Roman"/>
          <w:sz w:val="28"/>
          <w:szCs w:val="28"/>
          <w:lang w:val="en-US"/>
        </w:rPr>
        <w:t>pHs</w:t>
      </w:r>
      <w:proofErr w:type="spellEnd"/>
      <w:proofErr w:type="gramEnd"/>
      <w:r w:rsidRPr="00521CB5">
        <w:rPr>
          <w:rFonts w:cs="Times New Roman"/>
          <w:sz w:val="28"/>
          <w:szCs w:val="28"/>
          <w:lang w:val="en-US"/>
        </w:rPr>
        <w:t xml:space="preserve"> on both sides of a membrane. The difference of pH across a membrane influences the total concentration of drug on either side, since, by diffusion, at equilibrium the concentration of </w:t>
      </w:r>
      <w:proofErr w:type="spellStart"/>
      <w:r w:rsidRPr="00521CB5">
        <w:rPr>
          <w:rFonts w:cs="Times New Roman"/>
          <w:sz w:val="28"/>
          <w:szCs w:val="28"/>
          <w:lang w:val="en-US"/>
        </w:rPr>
        <w:t>nonionized</w:t>
      </w:r>
      <w:proofErr w:type="spellEnd"/>
      <w:r w:rsidRPr="00521CB5">
        <w:rPr>
          <w:rFonts w:cs="Times New Roman"/>
          <w:sz w:val="28"/>
          <w:szCs w:val="28"/>
          <w:lang w:val="en-US"/>
        </w:rPr>
        <w:t xml:space="preserve"> drug will be the same on either side. </w:t>
      </w:r>
    </w:p>
    <w:p w:rsidR="0031474B" w:rsidRPr="00521CB5" w:rsidRDefault="0031474B" w:rsidP="00521CB5">
      <w:pPr>
        <w:spacing w:line="276" w:lineRule="auto"/>
        <w:ind w:firstLine="0"/>
        <w:rPr>
          <w:rFonts w:cs="Times New Roman"/>
          <w:sz w:val="28"/>
          <w:szCs w:val="28"/>
          <w:lang w:val="en-US"/>
        </w:rPr>
      </w:pPr>
      <w:r w:rsidRPr="00521CB5">
        <w:rPr>
          <w:rFonts w:cs="Times New Roman"/>
          <w:sz w:val="28"/>
          <w:szCs w:val="28"/>
          <w:lang w:val="en-US"/>
        </w:rPr>
        <w:t xml:space="preserve">For example, </w:t>
      </w:r>
      <w:proofErr w:type="gramStart"/>
      <w:r w:rsidRPr="00521CB5">
        <w:rPr>
          <w:rFonts w:cs="Times New Roman"/>
          <w:sz w:val="28"/>
          <w:szCs w:val="28"/>
          <w:lang w:val="en-US"/>
        </w:rPr>
        <w:t>let's</w:t>
      </w:r>
      <w:proofErr w:type="gramEnd"/>
      <w:r w:rsidRPr="00521CB5">
        <w:rPr>
          <w:rFonts w:cs="Times New Roman"/>
          <w:sz w:val="28"/>
          <w:szCs w:val="28"/>
          <w:lang w:val="en-US"/>
        </w:rPr>
        <w:t xml:space="preserve"> consider the influence of pH on the distribution of a drug which is a weak acid (</w:t>
      </w:r>
      <w:proofErr w:type="spellStart"/>
      <w:r w:rsidRPr="00521CB5">
        <w:rPr>
          <w:rFonts w:cs="Times New Roman"/>
          <w:sz w:val="28"/>
          <w:szCs w:val="28"/>
          <w:lang w:val="en-US"/>
        </w:rPr>
        <w:t>pKa</w:t>
      </w:r>
      <w:proofErr w:type="spellEnd"/>
      <w:r w:rsidRPr="00521CB5">
        <w:rPr>
          <w:rFonts w:cs="Times New Roman"/>
          <w:sz w:val="28"/>
          <w:szCs w:val="28"/>
          <w:lang w:val="en-US"/>
        </w:rPr>
        <w:t xml:space="preserve"> = 4.4) between plasma (pH = 7.4) and gastric juice (pH = 1.4). The mucosa can be considered </w:t>
      </w:r>
      <w:proofErr w:type="gramStart"/>
      <w:r w:rsidRPr="00521CB5">
        <w:rPr>
          <w:rFonts w:cs="Times New Roman"/>
          <w:sz w:val="28"/>
          <w:szCs w:val="28"/>
          <w:lang w:val="en-US"/>
        </w:rPr>
        <w:t>to be a</w:t>
      </w:r>
      <w:proofErr w:type="gramEnd"/>
      <w:r w:rsidRPr="00521CB5">
        <w:rPr>
          <w:rFonts w:cs="Times New Roman"/>
          <w:sz w:val="28"/>
          <w:szCs w:val="28"/>
          <w:lang w:val="en-US"/>
        </w:rPr>
        <w:t xml:space="preserve"> simple lipid barrier.</w:t>
      </w:r>
    </w:p>
    <w:p w:rsidR="00C3548D" w:rsidRPr="00521CB5" w:rsidRDefault="00C3548D" w:rsidP="00521CB5">
      <w:pPr>
        <w:spacing w:line="276" w:lineRule="auto"/>
        <w:ind w:firstLine="0"/>
        <w:rPr>
          <w:rFonts w:cs="Times New Roman"/>
          <w:sz w:val="28"/>
          <w:szCs w:val="28"/>
          <w:lang w:val="en-US"/>
        </w:rPr>
      </w:pPr>
    </w:p>
    <w:p w:rsidR="00C3548D" w:rsidRPr="00BE0D92" w:rsidRDefault="00C3548D" w:rsidP="00521CB5">
      <w:pPr>
        <w:spacing w:line="276" w:lineRule="auto"/>
        <w:ind w:firstLine="0"/>
        <w:rPr>
          <w:rFonts w:cs="Times New Roman"/>
          <w:b/>
          <w:sz w:val="28"/>
          <w:szCs w:val="28"/>
          <w:lang w:val="en-US"/>
        </w:rPr>
      </w:pPr>
      <w:r w:rsidRPr="00BE0D92">
        <w:rPr>
          <w:rFonts w:cs="Times New Roman"/>
          <w:b/>
          <w:sz w:val="28"/>
          <w:szCs w:val="28"/>
          <w:lang w:val="en-US"/>
        </w:rPr>
        <w:t xml:space="preserve">DRUG DISTRIBUTION </w:t>
      </w:r>
    </w:p>
    <w:p w:rsidR="00C3548D" w:rsidRPr="00521CB5"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Once in the blood, drugs </w:t>
      </w:r>
      <w:proofErr w:type="gramStart"/>
      <w:r w:rsidRPr="00521CB5">
        <w:rPr>
          <w:rFonts w:cs="Times New Roman"/>
          <w:sz w:val="28"/>
          <w:szCs w:val="28"/>
          <w:lang w:val="en-US"/>
        </w:rPr>
        <w:t>are simultaneously distributed throughout the body and eliminated</w:t>
      </w:r>
      <w:proofErr w:type="gramEnd"/>
      <w:r w:rsidRPr="00521CB5">
        <w:rPr>
          <w:rFonts w:cs="Times New Roman"/>
          <w:sz w:val="28"/>
          <w:szCs w:val="28"/>
          <w:lang w:val="en-US"/>
        </w:rPr>
        <w:t xml:space="preserve">. Typically, distribution is much more rapid than elimination, </w:t>
      </w:r>
      <w:proofErr w:type="gramStart"/>
      <w:r w:rsidRPr="00521CB5">
        <w:rPr>
          <w:rFonts w:cs="Times New Roman"/>
          <w:sz w:val="28"/>
          <w:szCs w:val="28"/>
          <w:lang w:val="en-US"/>
        </w:rPr>
        <w:t>is accomplished</w:t>
      </w:r>
      <w:proofErr w:type="gramEnd"/>
      <w:r w:rsidRPr="00521CB5">
        <w:rPr>
          <w:rFonts w:cs="Times New Roman"/>
          <w:sz w:val="28"/>
          <w:szCs w:val="28"/>
          <w:lang w:val="en-US"/>
        </w:rPr>
        <w:t xml:space="preserve"> via the circulation, and is influenced by regional blood flow. </w:t>
      </w:r>
    </w:p>
    <w:p w:rsidR="00C3548D" w:rsidRPr="00521CB5"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A. Compartments </w:t>
      </w:r>
    </w:p>
    <w:p w:rsidR="00002337"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1. Central Compartment </w:t>
      </w:r>
    </w:p>
    <w:p w:rsidR="00C3548D" w:rsidRPr="00521CB5" w:rsidRDefault="00C3548D" w:rsidP="00521CB5">
      <w:pPr>
        <w:spacing w:line="276" w:lineRule="auto"/>
        <w:ind w:firstLine="0"/>
        <w:rPr>
          <w:rFonts w:cs="Times New Roman"/>
          <w:sz w:val="28"/>
          <w:szCs w:val="28"/>
          <w:lang w:val="en-US"/>
        </w:rPr>
      </w:pPr>
      <w:r w:rsidRPr="00521CB5">
        <w:rPr>
          <w:rFonts w:cs="Times New Roman"/>
          <w:sz w:val="28"/>
          <w:szCs w:val="28"/>
          <w:lang w:val="en-US"/>
        </w:rPr>
        <w:lastRenderedPageBreak/>
        <w:t xml:space="preserve">The central compartment includes the well-perfused organs and tissues (heart, blood, liver, brain and kidney) with which drug equilibrates rapidly. </w:t>
      </w:r>
    </w:p>
    <w:p w:rsidR="00002337"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2. Peripheral Compartment(s) </w:t>
      </w:r>
    </w:p>
    <w:p w:rsidR="00C3548D" w:rsidRPr="00521CB5"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The peripheral compartment(s) include(s) those organs (e.g., adipose and skeletal muscle) which are less </w:t>
      </w:r>
      <w:proofErr w:type="gramStart"/>
      <w:r w:rsidRPr="00521CB5">
        <w:rPr>
          <w:rFonts w:cs="Times New Roman"/>
          <w:sz w:val="28"/>
          <w:szCs w:val="28"/>
          <w:lang w:val="en-US"/>
        </w:rPr>
        <w:t>well-perfused</w:t>
      </w:r>
      <w:proofErr w:type="gramEnd"/>
      <w:r w:rsidRPr="00521CB5">
        <w:rPr>
          <w:rFonts w:cs="Times New Roman"/>
          <w:sz w:val="28"/>
          <w:szCs w:val="28"/>
          <w:lang w:val="en-US"/>
        </w:rPr>
        <w:t xml:space="preserve">, and with which drug therefore equilibrates more slowly. Redistribution from one compartment to another often alters the duration of effect at the target tissue. For example, thiopental, a highly lipid-soluble drug, induces anesthesia within seconds because of rapid equilibration between blood and brain. Despite the fact that the drug </w:t>
      </w:r>
      <w:proofErr w:type="gramStart"/>
      <w:r w:rsidRPr="00521CB5">
        <w:rPr>
          <w:rFonts w:cs="Times New Roman"/>
          <w:sz w:val="28"/>
          <w:szCs w:val="28"/>
          <w:lang w:val="en-US"/>
        </w:rPr>
        <w:t>is slowly metabolized</w:t>
      </w:r>
      <w:proofErr w:type="gramEnd"/>
      <w:r w:rsidRPr="00521CB5">
        <w:rPr>
          <w:rFonts w:cs="Times New Roman"/>
          <w:sz w:val="28"/>
          <w:szCs w:val="28"/>
          <w:lang w:val="en-US"/>
        </w:rPr>
        <w:t xml:space="preserve">, however, the duration of anesthesia is short because of drug redistribution into adipose tissue, which can act as a storage site, or drug reservoir. </w:t>
      </w:r>
    </w:p>
    <w:p w:rsidR="00002337"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3. Special Compartments </w:t>
      </w:r>
    </w:p>
    <w:p w:rsidR="00C3548D" w:rsidRPr="00521CB5"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Several special compartments deserve mention. Entry of drug into the cerebrospinal fluid (CSF) and central nervous system (CNS) </w:t>
      </w:r>
      <w:proofErr w:type="gramStart"/>
      <w:r w:rsidRPr="00521CB5">
        <w:rPr>
          <w:rFonts w:cs="Times New Roman"/>
          <w:sz w:val="28"/>
          <w:szCs w:val="28"/>
          <w:lang w:val="en-US"/>
        </w:rPr>
        <w:t>is restricted</w:t>
      </w:r>
      <w:proofErr w:type="gramEnd"/>
      <w:r w:rsidRPr="00521CB5">
        <w:rPr>
          <w:rFonts w:cs="Times New Roman"/>
          <w:sz w:val="28"/>
          <w:szCs w:val="28"/>
          <w:lang w:val="en-US"/>
        </w:rPr>
        <w:t xml:space="preserve"> by the structure of the capillaries and </w:t>
      </w:r>
      <w:proofErr w:type="spellStart"/>
      <w:r w:rsidRPr="00521CB5">
        <w:rPr>
          <w:rFonts w:cs="Times New Roman"/>
          <w:sz w:val="28"/>
          <w:szCs w:val="28"/>
          <w:lang w:val="en-US"/>
        </w:rPr>
        <w:t>pericapillary</w:t>
      </w:r>
      <w:proofErr w:type="spellEnd"/>
      <w:r w:rsidRPr="00521CB5">
        <w:rPr>
          <w:rFonts w:cs="Times New Roman"/>
          <w:sz w:val="28"/>
          <w:szCs w:val="28"/>
          <w:lang w:val="en-US"/>
        </w:rPr>
        <w:t xml:space="preserve"> glial cells (the choroid plexus is an exception). The blood-brain barrier limits the success of antibiotics, anticancer drugs and other agents used to treat CNS diseases. Drugs also have relatively poor access to pericardial fluid, bronchial secretions and fluid in the middle ear, thus making the treatment of infections in these regions difficult. </w:t>
      </w:r>
    </w:p>
    <w:p w:rsidR="00C3548D" w:rsidRPr="00521CB5"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B. Protein Binding </w:t>
      </w:r>
    </w:p>
    <w:p w:rsidR="00C3548D" w:rsidRPr="00521CB5"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Many drugs bind to plasma proteins. Weak acids and neutral drugs bind particularly to albumin, while basic drugs tend to bind to </w:t>
      </w:r>
      <w:r w:rsidR="00002337">
        <w:rPr>
          <w:rFonts w:cs="Times New Roman"/>
          <w:sz w:val="28"/>
          <w:szCs w:val="28"/>
          <w:lang w:val="en-US"/>
        </w:rPr>
        <w:t>α</w:t>
      </w:r>
      <w:r w:rsidRPr="00521CB5">
        <w:rPr>
          <w:rFonts w:cs="Times New Roman"/>
          <w:sz w:val="28"/>
          <w:szCs w:val="28"/>
          <w:lang w:val="en-US"/>
        </w:rPr>
        <w:t>-1-acid glycoprotein (</w:t>
      </w:r>
      <w:proofErr w:type="spellStart"/>
      <w:r w:rsidRPr="00521CB5">
        <w:rPr>
          <w:rFonts w:cs="Times New Roman"/>
          <w:sz w:val="28"/>
          <w:szCs w:val="28"/>
          <w:lang w:val="en-US"/>
        </w:rPr>
        <w:t>orosomucoid</w:t>
      </w:r>
      <w:proofErr w:type="spellEnd"/>
      <w:r w:rsidRPr="00521CB5">
        <w:rPr>
          <w:rFonts w:cs="Times New Roman"/>
          <w:sz w:val="28"/>
          <w:szCs w:val="28"/>
          <w:lang w:val="en-US"/>
        </w:rPr>
        <w:t xml:space="preserve">). Some drugs even bind to red cell surface proteins. </w:t>
      </w:r>
    </w:p>
    <w:p w:rsidR="00002337"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1. Effects on drug distribution </w:t>
      </w:r>
    </w:p>
    <w:p w:rsidR="00C3548D" w:rsidRPr="00521CB5"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Only that fraction of the plasma drug concentration which is freely circulating (i.e., unbound) can penetrate cell membranes. Protein binding thus decreases the net transfer of drug across membranes. Drug binding to plasma proteins is generally weak and rapidly reversible, however, so that protein-bound drug </w:t>
      </w:r>
      <w:proofErr w:type="gramStart"/>
      <w:r w:rsidRPr="00521CB5">
        <w:rPr>
          <w:rFonts w:cs="Times New Roman"/>
          <w:sz w:val="28"/>
          <w:szCs w:val="28"/>
          <w:lang w:val="en-US"/>
        </w:rPr>
        <w:t>can be considered</w:t>
      </w:r>
      <w:proofErr w:type="gramEnd"/>
      <w:r w:rsidRPr="00521CB5">
        <w:rPr>
          <w:rFonts w:cs="Times New Roman"/>
          <w:sz w:val="28"/>
          <w:szCs w:val="28"/>
          <w:lang w:val="en-US"/>
        </w:rPr>
        <w:t xml:space="preserve"> to be in a temporary storage compartment. The protein concentration of extravascular fluids (e.g., CSF, lymph, synovial fluid) is very low. Thus, at equilibrium (when the concentrations of free drug are equal), the total drug concentration in plasma is usually higher than that in extravascular fluid. The extent of protein binding </w:t>
      </w:r>
      <w:proofErr w:type="gramStart"/>
      <w:r w:rsidRPr="00521CB5">
        <w:rPr>
          <w:rFonts w:cs="Times New Roman"/>
          <w:sz w:val="28"/>
          <w:szCs w:val="28"/>
          <w:lang w:val="en-US"/>
        </w:rPr>
        <w:t>must be considered</w:t>
      </w:r>
      <w:proofErr w:type="gramEnd"/>
      <w:r w:rsidRPr="00521CB5">
        <w:rPr>
          <w:rFonts w:cs="Times New Roman"/>
          <w:sz w:val="28"/>
          <w:szCs w:val="28"/>
          <w:lang w:val="en-US"/>
        </w:rPr>
        <w:t xml:space="preserve"> in interpreting "blood levels" of drugs.</w:t>
      </w:r>
    </w:p>
    <w:p w:rsidR="00002337"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2. Effects on drug elimination </w:t>
      </w:r>
    </w:p>
    <w:p w:rsidR="00141F6E" w:rsidRPr="00521CB5"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The effects of plasma protein binding on drug elimination are complex. For drugs excreted only by renal glomerular filtration, protein binding decreases the rate of elimination since only the free drug </w:t>
      </w:r>
      <w:proofErr w:type="gramStart"/>
      <w:r w:rsidRPr="00521CB5">
        <w:rPr>
          <w:rFonts w:cs="Times New Roman"/>
          <w:sz w:val="28"/>
          <w:szCs w:val="28"/>
          <w:lang w:val="en-US"/>
        </w:rPr>
        <w:t>is filtered</w:t>
      </w:r>
      <w:proofErr w:type="gramEnd"/>
      <w:r w:rsidRPr="00521CB5">
        <w:rPr>
          <w:rFonts w:cs="Times New Roman"/>
          <w:sz w:val="28"/>
          <w:szCs w:val="28"/>
          <w:lang w:val="en-US"/>
        </w:rPr>
        <w:t xml:space="preserve">. For example, the rates of renal excretion of several tetracyclines </w:t>
      </w:r>
      <w:proofErr w:type="gramStart"/>
      <w:r w:rsidRPr="00521CB5">
        <w:rPr>
          <w:rFonts w:cs="Times New Roman"/>
          <w:sz w:val="28"/>
          <w:szCs w:val="28"/>
          <w:lang w:val="en-US"/>
        </w:rPr>
        <w:t>are inversely related</w:t>
      </w:r>
      <w:proofErr w:type="gramEnd"/>
      <w:r w:rsidRPr="00521CB5">
        <w:rPr>
          <w:rFonts w:cs="Times New Roman"/>
          <w:sz w:val="28"/>
          <w:szCs w:val="28"/>
          <w:lang w:val="en-US"/>
        </w:rPr>
        <w:t xml:space="preserve"> to their extent of plasma protein binding. Conversely, however, if drug </w:t>
      </w:r>
      <w:proofErr w:type="gramStart"/>
      <w:r w:rsidRPr="00521CB5">
        <w:rPr>
          <w:rFonts w:cs="Times New Roman"/>
          <w:sz w:val="28"/>
          <w:szCs w:val="28"/>
          <w:lang w:val="en-US"/>
        </w:rPr>
        <w:t>is eliminated</w:t>
      </w:r>
      <w:proofErr w:type="gramEnd"/>
      <w:r w:rsidRPr="00521CB5">
        <w:rPr>
          <w:rFonts w:cs="Times New Roman"/>
          <w:sz w:val="28"/>
          <w:szCs w:val="28"/>
          <w:lang w:val="en-US"/>
        </w:rPr>
        <w:t xml:space="preserve"> by hepatic metabolism </w:t>
      </w:r>
      <w:r w:rsidRPr="00521CB5">
        <w:rPr>
          <w:rFonts w:cs="Times New Roman"/>
          <w:sz w:val="28"/>
          <w:szCs w:val="28"/>
          <w:lang w:val="en-US"/>
        </w:rPr>
        <w:lastRenderedPageBreak/>
        <w:t xml:space="preserve">or renal tubular secretion, plasma protein binding may promote drug elimination by increasing the rate that that drug is presented for elimination. </w:t>
      </w:r>
    </w:p>
    <w:p w:rsidR="00141F6E" w:rsidRPr="00521CB5"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3. Tissue binding </w:t>
      </w:r>
      <w:proofErr w:type="spellStart"/>
      <w:r w:rsidRPr="00521CB5">
        <w:rPr>
          <w:rFonts w:cs="Times New Roman"/>
          <w:sz w:val="28"/>
          <w:szCs w:val="28"/>
          <w:lang w:val="en-US"/>
        </w:rPr>
        <w:t>Binding</w:t>
      </w:r>
      <w:proofErr w:type="spellEnd"/>
      <w:r w:rsidRPr="00521CB5">
        <w:rPr>
          <w:rFonts w:cs="Times New Roman"/>
          <w:sz w:val="28"/>
          <w:szCs w:val="28"/>
          <w:lang w:val="en-US"/>
        </w:rPr>
        <w:t xml:space="preserve"> to tissue proteins may cause local concentration of drug. For example, if a drug is bound more extensively at intracellular than at extracellular sites, the intracellular and extracellular concentrations of free drug may be equal or nearly so, but the total intracellular drug concentration may be much greater than the total extracellular concentration. </w:t>
      </w:r>
    </w:p>
    <w:p w:rsidR="00270875" w:rsidRPr="00521CB5"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C. Apparent volume of distribution (AVD or </w:t>
      </w:r>
      <w:proofErr w:type="gramStart"/>
      <w:r w:rsidRPr="00521CB5">
        <w:rPr>
          <w:rFonts w:cs="Times New Roman"/>
          <w:sz w:val="28"/>
          <w:szCs w:val="28"/>
          <w:lang w:val="en-US"/>
        </w:rPr>
        <w:t>Vd</w:t>
      </w:r>
      <w:proofErr w:type="gramEnd"/>
      <w:r w:rsidRPr="00521CB5">
        <w:rPr>
          <w:rFonts w:cs="Times New Roman"/>
          <w:sz w:val="28"/>
          <w:szCs w:val="28"/>
          <w:lang w:val="en-US"/>
        </w:rPr>
        <w:t xml:space="preserve">). </w:t>
      </w:r>
    </w:p>
    <w:p w:rsidR="00C3548D" w:rsidRPr="00521CB5" w:rsidRDefault="00C3548D" w:rsidP="00521CB5">
      <w:pPr>
        <w:spacing w:line="276" w:lineRule="auto"/>
        <w:ind w:firstLine="0"/>
        <w:rPr>
          <w:rFonts w:cs="Times New Roman"/>
          <w:sz w:val="28"/>
          <w:szCs w:val="28"/>
          <w:lang w:val="en-US"/>
        </w:rPr>
      </w:pPr>
      <w:r w:rsidRPr="00521CB5">
        <w:rPr>
          <w:rFonts w:cs="Times New Roman"/>
          <w:sz w:val="28"/>
          <w:szCs w:val="28"/>
          <w:lang w:val="en-US"/>
        </w:rPr>
        <w:t xml:space="preserve">The volume of distribution, or more properly the apparent volume of distribution, </w:t>
      </w:r>
      <w:proofErr w:type="gramStart"/>
      <w:r w:rsidRPr="00521CB5">
        <w:rPr>
          <w:rFonts w:cs="Times New Roman"/>
          <w:sz w:val="28"/>
          <w:szCs w:val="28"/>
          <w:lang w:val="en-US"/>
        </w:rPr>
        <w:t>is calculated</w:t>
      </w:r>
      <w:proofErr w:type="gramEnd"/>
      <w:r w:rsidRPr="00521CB5">
        <w:rPr>
          <w:rFonts w:cs="Times New Roman"/>
          <w:sz w:val="28"/>
          <w:szCs w:val="28"/>
          <w:lang w:val="en-US"/>
        </w:rPr>
        <w:t xml:space="preserve"> from measurements of the total concentration of drug in the blood compartment after a single IV injection. Suppose that we injected someone IV with 100 mg of a drug, and measured the blood concentration of the drug repeatedly during the next several hours. </w:t>
      </w:r>
    </w:p>
    <w:p w:rsidR="00141F6E" w:rsidRPr="00521CB5" w:rsidRDefault="00141F6E" w:rsidP="00521CB5">
      <w:pPr>
        <w:spacing w:line="276" w:lineRule="auto"/>
        <w:ind w:firstLine="0"/>
        <w:rPr>
          <w:rFonts w:cs="Times New Roman"/>
          <w:sz w:val="28"/>
          <w:szCs w:val="28"/>
        </w:rPr>
      </w:pPr>
      <w:r w:rsidRPr="00521CB5">
        <w:rPr>
          <w:rFonts w:cs="Times New Roman"/>
          <w:sz w:val="28"/>
          <w:szCs w:val="28"/>
          <w:lang w:val="en-US"/>
        </w:rPr>
        <w:t xml:space="preserve">If the drug </w:t>
      </w:r>
      <w:proofErr w:type="gramStart"/>
      <w:r w:rsidRPr="00521CB5">
        <w:rPr>
          <w:rFonts w:cs="Times New Roman"/>
          <w:sz w:val="28"/>
          <w:szCs w:val="28"/>
          <w:lang w:val="en-US"/>
        </w:rPr>
        <w:t>is assumed</w:t>
      </w:r>
      <w:proofErr w:type="gramEnd"/>
      <w:r w:rsidRPr="00521CB5">
        <w:rPr>
          <w:rFonts w:cs="Times New Roman"/>
          <w:sz w:val="28"/>
          <w:szCs w:val="28"/>
          <w:lang w:val="en-US"/>
        </w:rPr>
        <w:t xml:space="preserve"> to follow two-compartment kinetics, the initial curvilinear portion of the data reflects the drug distribution phase, with drug moving from the blood into tissues. The linear portion of the curve reflects drug elimination. By extrapolation of the linear portion, we can find the blood concentration at time </w:t>
      </w:r>
      <w:proofErr w:type="gramStart"/>
      <w:r w:rsidRPr="00521CB5">
        <w:rPr>
          <w:rFonts w:cs="Times New Roman"/>
          <w:sz w:val="28"/>
          <w:szCs w:val="28"/>
          <w:lang w:val="en-US"/>
        </w:rPr>
        <w:t>0</w:t>
      </w:r>
      <w:proofErr w:type="gramEnd"/>
      <w:r w:rsidRPr="00521CB5">
        <w:rPr>
          <w:rFonts w:cs="Times New Roman"/>
          <w:sz w:val="28"/>
          <w:szCs w:val="28"/>
          <w:lang w:val="en-US"/>
        </w:rPr>
        <w:t xml:space="preserve">, had mixing between both compartments been instantaneous; it is 10 mg/ml. </w:t>
      </w:r>
      <w:proofErr w:type="spellStart"/>
      <w:r w:rsidRPr="00521CB5">
        <w:rPr>
          <w:rFonts w:cs="Times New Roman"/>
          <w:sz w:val="28"/>
          <w:szCs w:val="28"/>
        </w:rPr>
        <w:t>We</w:t>
      </w:r>
      <w:proofErr w:type="spellEnd"/>
      <w:r w:rsidRPr="00521CB5">
        <w:rPr>
          <w:rFonts w:cs="Times New Roman"/>
          <w:sz w:val="28"/>
          <w:szCs w:val="28"/>
        </w:rPr>
        <w:t xml:space="preserve"> </w:t>
      </w:r>
      <w:proofErr w:type="spellStart"/>
      <w:r w:rsidRPr="00521CB5">
        <w:rPr>
          <w:rFonts w:cs="Times New Roman"/>
          <w:sz w:val="28"/>
          <w:szCs w:val="28"/>
        </w:rPr>
        <w:t>can</w:t>
      </w:r>
      <w:proofErr w:type="spellEnd"/>
      <w:r w:rsidRPr="00521CB5">
        <w:rPr>
          <w:rFonts w:cs="Times New Roman"/>
          <w:sz w:val="28"/>
          <w:szCs w:val="28"/>
        </w:rPr>
        <w:t xml:space="preserve"> </w:t>
      </w:r>
      <w:proofErr w:type="spellStart"/>
      <w:r w:rsidRPr="00521CB5">
        <w:rPr>
          <w:rFonts w:cs="Times New Roman"/>
          <w:sz w:val="28"/>
          <w:szCs w:val="28"/>
        </w:rPr>
        <w:t>also</w:t>
      </w:r>
      <w:proofErr w:type="spellEnd"/>
      <w:r w:rsidRPr="00521CB5">
        <w:rPr>
          <w:rFonts w:cs="Times New Roman"/>
          <w:sz w:val="28"/>
          <w:szCs w:val="28"/>
        </w:rPr>
        <w:t xml:space="preserve"> </w:t>
      </w:r>
      <w:proofErr w:type="spellStart"/>
      <w:r w:rsidRPr="00521CB5">
        <w:rPr>
          <w:rFonts w:cs="Times New Roman"/>
          <w:sz w:val="28"/>
          <w:szCs w:val="28"/>
        </w:rPr>
        <w:t>calculate</w:t>
      </w:r>
      <w:proofErr w:type="spellEnd"/>
      <w:r w:rsidRPr="00521CB5">
        <w:rPr>
          <w:rFonts w:cs="Times New Roman"/>
          <w:sz w:val="28"/>
          <w:szCs w:val="28"/>
        </w:rPr>
        <w:t xml:space="preserve"> Vd, </w:t>
      </w:r>
      <w:proofErr w:type="spellStart"/>
      <w:r w:rsidRPr="00521CB5">
        <w:rPr>
          <w:rFonts w:cs="Times New Roman"/>
          <w:sz w:val="28"/>
          <w:szCs w:val="28"/>
        </w:rPr>
        <w:t>which</w:t>
      </w:r>
      <w:proofErr w:type="spellEnd"/>
      <w:r w:rsidRPr="00521CB5">
        <w:rPr>
          <w:rFonts w:cs="Times New Roman"/>
          <w:sz w:val="28"/>
          <w:szCs w:val="28"/>
        </w:rPr>
        <w:t xml:space="preserve"> </w:t>
      </w:r>
      <w:proofErr w:type="spellStart"/>
      <w:r w:rsidRPr="00521CB5">
        <w:rPr>
          <w:rFonts w:cs="Times New Roman"/>
          <w:sz w:val="28"/>
          <w:szCs w:val="28"/>
        </w:rPr>
        <w:t>is</w:t>
      </w:r>
      <w:proofErr w:type="spellEnd"/>
      <w:r w:rsidRPr="00521CB5">
        <w:rPr>
          <w:rFonts w:cs="Times New Roman"/>
          <w:sz w:val="28"/>
          <w:szCs w:val="28"/>
        </w:rPr>
        <w:t xml:space="preserve"> </w:t>
      </w:r>
      <w:proofErr w:type="spellStart"/>
      <w:r w:rsidRPr="00521CB5">
        <w:rPr>
          <w:rFonts w:cs="Times New Roman"/>
          <w:sz w:val="28"/>
          <w:szCs w:val="28"/>
        </w:rPr>
        <w:t>defined</w:t>
      </w:r>
      <w:proofErr w:type="spellEnd"/>
      <w:r w:rsidRPr="00521CB5">
        <w:rPr>
          <w:rFonts w:cs="Times New Roman"/>
          <w:sz w:val="28"/>
          <w:szCs w:val="28"/>
        </w:rPr>
        <w:t xml:space="preserve"> </w:t>
      </w:r>
      <w:proofErr w:type="spellStart"/>
      <w:r w:rsidRPr="00521CB5">
        <w:rPr>
          <w:rFonts w:cs="Times New Roman"/>
          <w:sz w:val="28"/>
          <w:szCs w:val="28"/>
        </w:rPr>
        <w:t>as</w:t>
      </w:r>
      <w:proofErr w:type="spellEnd"/>
      <w:r w:rsidRPr="00521CB5">
        <w:rPr>
          <w:rFonts w:cs="Times New Roman"/>
          <w:sz w:val="28"/>
          <w:szCs w:val="28"/>
        </w:rPr>
        <w:t>:</w:t>
      </w:r>
    </w:p>
    <w:p w:rsidR="00141F6E" w:rsidRPr="00521CB5" w:rsidRDefault="00141F6E" w:rsidP="00521CB5">
      <w:pPr>
        <w:spacing w:line="276" w:lineRule="auto"/>
        <w:ind w:firstLine="0"/>
        <w:rPr>
          <w:rFonts w:cs="Times New Roman"/>
          <w:sz w:val="28"/>
          <w:szCs w:val="28"/>
          <w:lang w:val="en-US"/>
        </w:rPr>
      </w:pPr>
    </w:p>
    <w:p w:rsidR="00141F6E" w:rsidRPr="00521CB5" w:rsidRDefault="00141F6E" w:rsidP="00521CB5">
      <w:pPr>
        <w:spacing w:line="276" w:lineRule="auto"/>
        <w:ind w:firstLine="0"/>
        <w:rPr>
          <w:rFonts w:eastAsiaTheme="minorEastAsia" w:cs="Times New Roman"/>
          <w:sz w:val="28"/>
          <w:szCs w:val="28"/>
          <w:lang w:val="en-US"/>
        </w:rPr>
      </w:pPr>
      <m:oMathPara>
        <m:oMath>
          <m:r>
            <m:rPr>
              <m:sty m:val="p"/>
            </m:rPr>
            <w:rPr>
              <w:rFonts w:ascii="Cambria Math" w:hAnsi="Cambria Math" w:cs="Times New Roman"/>
              <w:sz w:val="28"/>
              <w:szCs w:val="28"/>
              <w:lang w:val="en-US"/>
            </w:rPr>
            <m:t>Vd</m:t>
          </m:r>
          <m:r>
            <w:rPr>
              <w:rFonts w:ascii="Cambria Math" w:hAnsi="Cambria Math" w:cs="Times New Roman"/>
              <w:sz w:val="28"/>
              <w:szCs w:val="28"/>
              <w:lang w:val="en-US"/>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lang w:val="en-US"/>
                </w:rPr>
                <m:t>amount of drug injected</m:t>
              </m:r>
            </m:num>
            <m:den>
              <m:r>
                <m:rPr>
                  <m:sty m:val="p"/>
                </m:rPr>
                <w:rPr>
                  <w:rFonts w:ascii="Cambria Math" w:hAnsi="Cambria Math" w:cs="Times New Roman"/>
                  <w:sz w:val="28"/>
                  <w:szCs w:val="28"/>
                  <w:lang w:val="en-US"/>
                </w:rPr>
                <m:t>blood concentration at time 0</m:t>
              </m:r>
            </m:den>
          </m:f>
          <m:r>
            <w:rPr>
              <w:rFonts w:ascii="Cambria Math" w:hAnsi="Cambria Math" w:cs="Times New Roman"/>
              <w:sz w:val="28"/>
              <w:szCs w:val="28"/>
              <w:lang w:val="en-US"/>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lang w:val="en-US"/>
                </w:rPr>
                <m:t>100 mg</m:t>
              </m:r>
            </m:num>
            <m:den>
              <m:r>
                <m:rPr>
                  <m:sty m:val="p"/>
                </m:rPr>
                <w:rPr>
                  <w:rFonts w:ascii="Cambria Math" w:hAnsi="Cambria Math" w:cs="Times New Roman"/>
                  <w:sz w:val="28"/>
                  <w:szCs w:val="28"/>
                  <w:lang w:val="en-US"/>
                </w:rPr>
                <m:t>10 mg/L</m:t>
              </m:r>
            </m:den>
          </m:f>
          <m:r>
            <w:rPr>
              <w:rFonts w:ascii="Cambria Math" w:hAnsi="Cambria Math" w:cs="Times New Roman"/>
              <w:sz w:val="28"/>
              <w:szCs w:val="28"/>
              <w:lang w:val="en-US"/>
            </w:rPr>
            <m:t>=</m:t>
          </m:r>
          <m:r>
            <m:rPr>
              <m:sty m:val="p"/>
            </m:rPr>
            <w:rPr>
              <w:rFonts w:ascii="Cambria Math" w:hAnsi="Cambria Math" w:cs="Times New Roman"/>
              <w:sz w:val="28"/>
              <w:szCs w:val="28"/>
              <w:lang w:val="en-US"/>
            </w:rPr>
            <m:t>10L</m:t>
          </m:r>
        </m:oMath>
      </m:oMathPara>
    </w:p>
    <w:p w:rsidR="00270875" w:rsidRPr="00521CB5" w:rsidRDefault="00270875" w:rsidP="00521CB5">
      <w:pPr>
        <w:spacing w:line="276" w:lineRule="auto"/>
        <w:ind w:firstLine="0"/>
        <w:rPr>
          <w:rFonts w:eastAsiaTheme="minorEastAsia" w:cs="Times New Roman"/>
          <w:sz w:val="28"/>
          <w:szCs w:val="28"/>
          <w:lang w:val="en-US"/>
        </w:rPr>
      </w:pPr>
    </w:p>
    <w:p w:rsidR="00270875" w:rsidRPr="00521CB5" w:rsidRDefault="00270875" w:rsidP="00521CB5">
      <w:pPr>
        <w:spacing w:line="276" w:lineRule="auto"/>
        <w:ind w:firstLine="0"/>
        <w:rPr>
          <w:rFonts w:cs="Times New Roman"/>
          <w:sz w:val="28"/>
          <w:szCs w:val="28"/>
          <w:lang w:val="en-US"/>
        </w:rPr>
      </w:pPr>
      <w:proofErr w:type="gramStart"/>
      <w:r w:rsidRPr="00521CB5">
        <w:rPr>
          <w:rFonts w:cs="Times New Roman"/>
          <w:sz w:val="28"/>
          <w:szCs w:val="28"/>
          <w:lang w:val="en-US"/>
        </w:rPr>
        <w:t>Vd</w:t>
      </w:r>
      <w:proofErr w:type="gramEnd"/>
      <w:r w:rsidRPr="00521CB5">
        <w:rPr>
          <w:rFonts w:cs="Times New Roman"/>
          <w:sz w:val="28"/>
          <w:szCs w:val="28"/>
          <w:lang w:val="en-US"/>
        </w:rPr>
        <w:t xml:space="preserve"> does not represent a real volume, but rather indicates the size of the pool of body fluids that would be required if the drug were distributed equally throughout the body. Drug concentrations in body compartments will vary according to the physicochemical properties of the drug. Thus, </w:t>
      </w:r>
      <w:proofErr w:type="gramStart"/>
      <w:r w:rsidRPr="00521CB5">
        <w:rPr>
          <w:rFonts w:cs="Times New Roman"/>
          <w:sz w:val="28"/>
          <w:szCs w:val="28"/>
          <w:lang w:val="en-US"/>
        </w:rPr>
        <w:t>Vd</w:t>
      </w:r>
      <w:proofErr w:type="gramEnd"/>
      <w:r w:rsidRPr="00521CB5">
        <w:rPr>
          <w:rFonts w:cs="Times New Roman"/>
          <w:sz w:val="28"/>
          <w:szCs w:val="28"/>
          <w:lang w:val="en-US"/>
        </w:rPr>
        <w:t xml:space="preserve"> is a characteristic property of the drug rather than the patient, although disease states may influence Vd. If binding to plasma proteins is marked, most of the drug will be maintained within the intravascular compartment and </w:t>
      </w:r>
      <w:proofErr w:type="gramStart"/>
      <w:r w:rsidRPr="00521CB5">
        <w:rPr>
          <w:rFonts w:cs="Times New Roman"/>
          <w:sz w:val="28"/>
          <w:szCs w:val="28"/>
          <w:lang w:val="en-US"/>
        </w:rPr>
        <w:t>Vd</w:t>
      </w:r>
      <w:proofErr w:type="gramEnd"/>
      <w:r w:rsidRPr="00521CB5">
        <w:rPr>
          <w:rFonts w:cs="Times New Roman"/>
          <w:sz w:val="28"/>
          <w:szCs w:val="28"/>
          <w:lang w:val="en-US"/>
        </w:rPr>
        <w:t xml:space="preserve"> will be small. If there is extravascular binding, or storage in fat or other tissues, </w:t>
      </w:r>
      <w:proofErr w:type="gramStart"/>
      <w:r w:rsidRPr="00521CB5">
        <w:rPr>
          <w:rFonts w:cs="Times New Roman"/>
          <w:sz w:val="28"/>
          <w:szCs w:val="28"/>
          <w:lang w:val="en-US"/>
        </w:rPr>
        <w:t>Vd</w:t>
      </w:r>
      <w:proofErr w:type="gramEnd"/>
      <w:r w:rsidRPr="00521CB5">
        <w:rPr>
          <w:rFonts w:cs="Times New Roman"/>
          <w:sz w:val="28"/>
          <w:szCs w:val="28"/>
          <w:lang w:val="en-US"/>
        </w:rPr>
        <w:t xml:space="preserve"> will be large. For example, digoxin, a hydrophobic drug </w:t>
      </w:r>
      <w:proofErr w:type="gramStart"/>
      <w:r w:rsidRPr="00521CB5">
        <w:rPr>
          <w:rFonts w:cs="Times New Roman"/>
          <w:sz w:val="28"/>
          <w:szCs w:val="28"/>
          <w:lang w:val="en-US"/>
        </w:rPr>
        <w:t>which</w:t>
      </w:r>
      <w:proofErr w:type="gramEnd"/>
      <w:r w:rsidRPr="00521CB5">
        <w:rPr>
          <w:rFonts w:cs="Times New Roman"/>
          <w:sz w:val="28"/>
          <w:szCs w:val="28"/>
          <w:lang w:val="en-US"/>
        </w:rPr>
        <w:t xml:space="preserve"> distributes into fat and muscle, has a Vd of 640 liters (in a 70 kg man), approximately nine times the total volume of the man! The usefulness of the </w:t>
      </w:r>
      <w:proofErr w:type="gramStart"/>
      <w:r w:rsidRPr="00521CB5">
        <w:rPr>
          <w:rFonts w:cs="Times New Roman"/>
          <w:sz w:val="28"/>
          <w:szCs w:val="28"/>
          <w:lang w:val="en-US"/>
        </w:rPr>
        <w:t>Vd</w:t>
      </w:r>
      <w:proofErr w:type="gramEnd"/>
      <w:r w:rsidRPr="00521CB5">
        <w:rPr>
          <w:rFonts w:cs="Times New Roman"/>
          <w:sz w:val="28"/>
          <w:szCs w:val="28"/>
          <w:lang w:val="en-US"/>
        </w:rPr>
        <w:t xml:space="preserve"> concept will become more apparent when we discuss pharmacokinetics and perform calculations of blood levels of drugs. In general, acidic drugs bind to plasma proteins and have small </w:t>
      </w:r>
      <w:proofErr w:type="spellStart"/>
      <w:proofErr w:type="gramStart"/>
      <w:r w:rsidRPr="00521CB5">
        <w:rPr>
          <w:rFonts w:cs="Times New Roman"/>
          <w:sz w:val="28"/>
          <w:szCs w:val="28"/>
          <w:lang w:val="en-US"/>
        </w:rPr>
        <w:t>Vds</w:t>
      </w:r>
      <w:proofErr w:type="spellEnd"/>
      <w:proofErr w:type="gramEnd"/>
      <w:r w:rsidRPr="00521CB5">
        <w:rPr>
          <w:rFonts w:cs="Times New Roman"/>
          <w:sz w:val="28"/>
          <w:szCs w:val="28"/>
          <w:lang w:val="en-US"/>
        </w:rPr>
        <w:t xml:space="preserve">, while basic drugs tend to bind more </w:t>
      </w:r>
    </w:p>
    <w:p w:rsidR="00270875" w:rsidRPr="00521CB5" w:rsidRDefault="00270875" w:rsidP="00521CB5">
      <w:pPr>
        <w:spacing w:line="276" w:lineRule="auto"/>
        <w:ind w:firstLine="0"/>
        <w:rPr>
          <w:rFonts w:cs="Times New Roman"/>
          <w:sz w:val="28"/>
          <w:szCs w:val="28"/>
          <w:lang w:val="en-US"/>
        </w:rPr>
      </w:pPr>
      <w:proofErr w:type="gramStart"/>
      <w:r w:rsidRPr="00521CB5">
        <w:rPr>
          <w:rFonts w:cs="Times New Roman"/>
          <w:sz w:val="28"/>
          <w:szCs w:val="28"/>
          <w:lang w:val="en-US"/>
        </w:rPr>
        <w:t>extensively</w:t>
      </w:r>
      <w:proofErr w:type="gramEnd"/>
      <w:r w:rsidRPr="00521CB5">
        <w:rPr>
          <w:rFonts w:cs="Times New Roman"/>
          <w:sz w:val="28"/>
          <w:szCs w:val="28"/>
          <w:lang w:val="en-US"/>
        </w:rPr>
        <w:t xml:space="preserve"> to extravascular sites and have larger </w:t>
      </w:r>
      <w:proofErr w:type="spellStart"/>
      <w:r w:rsidRPr="00521CB5">
        <w:rPr>
          <w:rFonts w:cs="Times New Roman"/>
          <w:sz w:val="28"/>
          <w:szCs w:val="28"/>
          <w:lang w:val="en-US"/>
        </w:rPr>
        <w:t>Vds</w:t>
      </w:r>
      <w:proofErr w:type="spellEnd"/>
      <w:r w:rsidRPr="00521CB5">
        <w:rPr>
          <w:rFonts w:cs="Times New Roman"/>
          <w:sz w:val="28"/>
          <w:szCs w:val="28"/>
          <w:lang w:val="en-US"/>
        </w:rPr>
        <w:t xml:space="preserve">. Vd may be influenced by disease states. For example, patients with chronic liver disease have lower serum </w:t>
      </w:r>
      <w:r w:rsidRPr="00521CB5">
        <w:rPr>
          <w:rFonts w:cs="Times New Roman"/>
          <w:sz w:val="28"/>
          <w:szCs w:val="28"/>
          <w:lang w:val="en-US"/>
        </w:rPr>
        <w:lastRenderedPageBreak/>
        <w:t xml:space="preserve">albumin concentrations. Plasma protein binding will be reduced, leading to lower plasma drug concentrations and higher </w:t>
      </w:r>
      <w:proofErr w:type="spellStart"/>
      <w:proofErr w:type="gramStart"/>
      <w:r w:rsidRPr="00521CB5">
        <w:rPr>
          <w:rFonts w:cs="Times New Roman"/>
          <w:sz w:val="28"/>
          <w:szCs w:val="28"/>
          <w:lang w:val="en-US"/>
        </w:rPr>
        <w:t>Vds</w:t>
      </w:r>
      <w:proofErr w:type="spellEnd"/>
      <w:proofErr w:type="gramEnd"/>
      <w:r w:rsidRPr="00521CB5">
        <w:rPr>
          <w:rFonts w:cs="Times New Roman"/>
          <w:sz w:val="28"/>
          <w:szCs w:val="28"/>
          <w:lang w:val="en-US"/>
        </w:rPr>
        <w:t>.</w:t>
      </w:r>
    </w:p>
    <w:p w:rsidR="00270875" w:rsidRPr="00521CB5" w:rsidRDefault="00270875" w:rsidP="00521CB5">
      <w:pPr>
        <w:spacing w:line="276" w:lineRule="auto"/>
        <w:ind w:firstLine="0"/>
        <w:rPr>
          <w:rFonts w:cs="Times New Roman"/>
          <w:sz w:val="28"/>
          <w:szCs w:val="28"/>
          <w:lang w:val="en-US"/>
        </w:rPr>
      </w:pPr>
    </w:p>
    <w:p w:rsidR="00270875" w:rsidRPr="00BE0D92" w:rsidRDefault="00270875" w:rsidP="00521CB5">
      <w:pPr>
        <w:spacing w:line="276" w:lineRule="auto"/>
        <w:ind w:firstLine="0"/>
        <w:rPr>
          <w:rFonts w:cs="Times New Roman"/>
          <w:b/>
          <w:sz w:val="28"/>
          <w:szCs w:val="28"/>
          <w:lang w:val="en-US"/>
        </w:rPr>
      </w:pPr>
      <w:r w:rsidRPr="00BE0D92">
        <w:rPr>
          <w:rFonts w:cs="Times New Roman"/>
          <w:b/>
          <w:sz w:val="28"/>
          <w:szCs w:val="28"/>
          <w:lang w:val="en-US"/>
        </w:rPr>
        <w:t xml:space="preserve">DRUG BIOTRANSFORMATION </w:t>
      </w:r>
    </w:p>
    <w:p w:rsidR="00270875" w:rsidRPr="00521CB5" w:rsidRDefault="00270875" w:rsidP="00521CB5">
      <w:pPr>
        <w:spacing w:line="276" w:lineRule="auto"/>
        <w:ind w:firstLine="0"/>
        <w:rPr>
          <w:rFonts w:cs="Times New Roman"/>
          <w:sz w:val="28"/>
          <w:szCs w:val="28"/>
          <w:lang w:val="en-US"/>
        </w:rPr>
      </w:pPr>
      <w:r w:rsidRPr="00521CB5">
        <w:rPr>
          <w:rFonts w:cs="Times New Roman"/>
          <w:sz w:val="28"/>
          <w:szCs w:val="28"/>
          <w:lang w:val="en-US"/>
        </w:rPr>
        <w:t xml:space="preserve">The body </w:t>
      </w:r>
      <w:proofErr w:type="gramStart"/>
      <w:r w:rsidRPr="00521CB5">
        <w:rPr>
          <w:rFonts w:cs="Times New Roman"/>
          <w:sz w:val="28"/>
          <w:szCs w:val="28"/>
          <w:lang w:val="en-US"/>
        </w:rPr>
        <w:t>is exposed</w:t>
      </w:r>
      <w:proofErr w:type="gramEnd"/>
      <w:r w:rsidRPr="00521CB5">
        <w:rPr>
          <w:rFonts w:cs="Times New Roman"/>
          <w:sz w:val="28"/>
          <w:szCs w:val="28"/>
          <w:lang w:val="en-US"/>
        </w:rPr>
        <w:t xml:space="preserve"> to a wide variety of foreign compounds, called xenobiotics. Exposure to some such compounds is unintentional (e.g., environmental or food substances), while others are deliberately used as drugs. The following discussion of drug biotransformation is applicable to all </w:t>
      </w:r>
      <w:r w:rsidR="007C0C5F" w:rsidRPr="00521CB5">
        <w:rPr>
          <w:rFonts w:cs="Times New Roman"/>
          <w:sz w:val="28"/>
          <w:szCs w:val="28"/>
          <w:lang w:val="en-US"/>
        </w:rPr>
        <w:t>xenobiotics</w:t>
      </w:r>
      <w:r w:rsidRPr="00521CB5">
        <w:rPr>
          <w:rFonts w:cs="Times New Roman"/>
          <w:sz w:val="28"/>
          <w:szCs w:val="28"/>
          <w:lang w:val="en-US"/>
        </w:rPr>
        <w:t xml:space="preserve"> and to some endogenous compounds (e.g., steroids) as well. </w:t>
      </w:r>
    </w:p>
    <w:p w:rsidR="00270875" w:rsidRPr="00521CB5" w:rsidRDefault="00270875" w:rsidP="00521CB5">
      <w:pPr>
        <w:spacing w:line="276" w:lineRule="auto"/>
        <w:ind w:firstLine="0"/>
        <w:rPr>
          <w:rFonts w:cs="Times New Roman"/>
          <w:sz w:val="28"/>
          <w:szCs w:val="28"/>
          <w:lang w:val="en-US"/>
        </w:rPr>
      </w:pPr>
      <w:r w:rsidRPr="00521CB5">
        <w:rPr>
          <w:rFonts w:cs="Times New Roman"/>
          <w:sz w:val="28"/>
          <w:szCs w:val="28"/>
          <w:lang w:val="en-US"/>
        </w:rPr>
        <w:t xml:space="preserve">The kidneys are capable of eliminating drugs which are low in molecular weight, or which are polar and fully ionized at physiologic </w:t>
      </w:r>
      <w:proofErr w:type="spellStart"/>
      <w:r w:rsidRPr="00521CB5">
        <w:rPr>
          <w:rFonts w:cs="Times New Roman"/>
          <w:sz w:val="28"/>
          <w:szCs w:val="28"/>
          <w:lang w:val="en-US"/>
        </w:rPr>
        <w:t>pH.</w:t>
      </w:r>
      <w:proofErr w:type="spellEnd"/>
      <w:r w:rsidRPr="00521CB5">
        <w:rPr>
          <w:rFonts w:cs="Times New Roman"/>
          <w:sz w:val="28"/>
          <w:szCs w:val="28"/>
          <w:lang w:val="en-US"/>
        </w:rPr>
        <w:t xml:space="preserve"> Most drugs do not fit these criteria, but rather are </w:t>
      </w:r>
      <w:r w:rsidR="007C0C5F" w:rsidRPr="00521CB5">
        <w:rPr>
          <w:rFonts w:cs="Times New Roman"/>
          <w:sz w:val="28"/>
          <w:szCs w:val="28"/>
          <w:lang w:val="en-US"/>
        </w:rPr>
        <w:t>large</w:t>
      </w:r>
      <w:r w:rsidRPr="00521CB5">
        <w:rPr>
          <w:rFonts w:cs="Times New Roman"/>
          <w:sz w:val="28"/>
          <w:szCs w:val="28"/>
          <w:lang w:val="en-US"/>
        </w:rPr>
        <w:t xml:space="preserve">, unionized or partially ionized, lipophilic molecules. The general goal of drug metabolism is to transform such compounds into more polar (i.e., more readily </w:t>
      </w:r>
      <w:proofErr w:type="spellStart"/>
      <w:r w:rsidRPr="00521CB5">
        <w:rPr>
          <w:rFonts w:cs="Times New Roman"/>
          <w:sz w:val="28"/>
          <w:szCs w:val="28"/>
          <w:lang w:val="en-US"/>
        </w:rPr>
        <w:t>excretable</w:t>
      </w:r>
      <w:proofErr w:type="spellEnd"/>
      <w:r w:rsidRPr="00521CB5">
        <w:rPr>
          <w:rFonts w:cs="Times New Roman"/>
          <w:sz w:val="28"/>
          <w:szCs w:val="28"/>
          <w:lang w:val="en-US"/>
        </w:rPr>
        <w:t xml:space="preserve">) </w:t>
      </w:r>
      <w:r w:rsidR="007C0C5F" w:rsidRPr="00521CB5">
        <w:rPr>
          <w:rFonts w:cs="Times New Roman"/>
          <w:sz w:val="28"/>
          <w:szCs w:val="28"/>
          <w:lang w:val="en-US"/>
        </w:rPr>
        <w:t>water-soluble</w:t>
      </w:r>
      <w:r w:rsidRPr="00521CB5">
        <w:rPr>
          <w:rFonts w:cs="Times New Roman"/>
          <w:sz w:val="28"/>
          <w:szCs w:val="28"/>
          <w:lang w:val="en-US"/>
        </w:rPr>
        <w:t xml:space="preserve"> products. For example, were it not for biotransformation to more water-soluble products, thiopental, a short-acting, lipophilic anesthetic, would have a half-life of more than 100 years! Imagine, without biotransformation reactions, anesthesiologists might grow old waiting for patients to wake up. </w:t>
      </w:r>
    </w:p>
    <w:p w:rsidR="00270875" w:rsidRPr="00521CB5" w:rsidRDefault="00270875" w:rsidP="00521CB5">
      <w:pPr>
        <w:spacing w:line="276" w:lineRule="auto"/>
        <w:ind w:firstLine="0"/>
        <w:rPr>
          <w:rFonts w:cs="Times New Roman"/>
          <w:sz w:val="28"/>
          <w:szCs w:val="28"/>
          <w:lang w:val="en-US"/>
        </w:rPr>
      </w:pPr>
      <w:r w:rsidRPr="00521CB5">
        <w:rPr>
          <w:rFonts w:cs="Times New Roman"/>
          <w:sz w:val="28"/>
          <w:szCs w:val="28"/>
          <w:lang w:val="en-US"/>
        </w:rPr>
        <w:t xml:space="preserve">Most products of drug metabolism are less active than the parent compound. In some cases, however, metabolites may be responsible for toxic, mutagenic, teratogenic or carcinogenic effects. For example, overdoses of acetaminophen owe their hepatotoxicity to a minor </w:t>
      </w:r>
      <w:r w:rsidR="007C0C5F" w:rsidRPr="00521CB5">
        <w:rPr>
          <w:rFonts w:cs="Times New Roman"/>
          <w:sz w:val="28"/>
          <w:szCs w:val="28"/>
          <w:lang w:val="en-US"/>
        </w:rPr>
        <w:t>metabolite, which</w:t>
      </w:r>
      <w:r w:rsidRPr="00521CB5">
        <w:rPr>
          <w:rFonts w:cs="Times New Roman"/>
          <w:sz w:val="28"/>
          <w:szCs w:val="28"/>
          <w:lang w:val="en-US"/>
        </w:rPr>
        <w:t xml:space="preserve"> reacts with liver proteins. In some cases, with metabolism of so-called prodrugs, metabolites are actually the active therapeutic compounds. The best example of a prodrug is cyclophosphamide, an inert compound </w:t>
      </w:r>
      <w:r w:rsidR="007C0C5F" w:rsidRPr="00521CB5">
        <w:rPr>
          <w:rFonts w:cs="Times New Roman"/>
          <w:sz w:val="28"/>
          <w:szCs w:val="28"/>
          <w:lang w:val="en-US"/>
        </w:rPr>
        <w:t>that</w:t>
      </w:r>
      <w:r w:rsidRPr="00521CB5">
        <w:rPr>
          <w:rFonts w:cs="Times New Roman"/>
          <w:sz w:val="28"/>
          <w:szCs w:val="28"/>
          <w:lang w:val="en-US"/>
        </w:rPr>
        <w:t xml:space="preserve"> </w:t>
      </w:r>
      <w:proofErr w:type="gramStart"/>
      <w:r w:rsidRPr="00521CB5">
        <w:rPr>
          <w:rFonts w:cs="Times New Roman"/>
          <w:sz w:val="28"/>
          <w:szCs w:val="28"/>
          <w:lang w:val="en-US"/>
        </w:rPr>
        <w:t>is metabolized</w:t>
      </w:r>
      <w:proofErr w:type="gramEnd"/>
      <w:r w:rsidRPr="00521CB5">
        <w:rPr>
          <w:rFonts w:cs="Times New Roman"/>
          <w:sz w:val="28"/>
          <w:szCs w:val="28"/>
          <w:lang w:val="en-US"/>
        </w:rPr>
        <w:t xml:space="preserve"> by the liver into a highly active anticancer drug. </w:t>
      </w:r>
    </w:p>
    <w:p w:rsidR="00270875" w:rsidRPr="00521CB5" w:rsidRDefault="00270875" w:rsidP="00521CB5">
      <w:pPr>
        <w:spacing w:line="276" w:lineRule="auto"/>
        <w:ind w:firstLine="0"/>
        <w:rPr>
          <w:rFonts w:cs="Times New Roman"/>
          <w:sz w:val="28"/>
          <w:szCs w:val="28"/>
          <w:lang w:val="en-US"/>
        </w:rPr>
      </w:pPr>
      <w:r w:rsidRPr="00521CB5">
        <w:rPr>
          <w:rFonts w:cs="Times New Roman"/>
          <w:sz w:val="28"/>
          <w:szCs w:val="28"/>
          <w:lang w:val="en-US"/>
        </w:rPr>
        <w:t>A. Sites of drug metabolism</w:t>
      </w:r>
    </w:p>
    <w:p w:rsidR="00270875" w:rsidRPr="00521CB5" w:rsidRDefault="00270875" w:rsidP="00521CB5">
      <w:pPr>
        <w:spacing w:line="276" w:lineRule="auto"/>
        <w:ind w:firstLine="0"/>
        <w:rPr>
          <w:rFonts w:cs="Times New Roman"/>
          <w:sz w:val="28"/>
          <w:szCs w:val="28"/>
          <w:lang w:val="en-US"/>
        </w:rPr>
      </w:pPr>
      <w:r w:rsidRPr="00521CB5">
        <w:rPr>
          <w:rFonts w:cs="Times New Roman"/>
          <w:sz w:val="28"/>
          <w:szCs w:val="28"/>
          <w:lang w:val="en-US"/>
        </w:rPr>
        <w:t xml:space="preserve">1. </w:t>
      </w:r>
      <w:proofErr w:type="gramStart"/>
      <w:r w:rsidRPr="00521CB5">
        <w:rPr>
          <w:rFonts w:cs="Times New Roman"/>
          <w:sz w:val="28"/>
          <w:szCs w:val="28"/>
          <w:lang w:val="en-US"/>
        </w:rPr>
        <w:t>At</w:t>
      </w:r>
      <w:proofErr w:type="gramEnd"/>
      <w:r w:rsidRPr="00521CB5">
        <w:rPr>
          <w:rFonts w:cs="Times New Roman"/>
          <w:sz w:val="28"/>
          <w:szCs w:val="28"/>
          <w:lang w:val="en-US"/>
        </w:rPr>
        <w:t xml:space="preserve"> the organ level </w:t>
      </w:r>
    </w:p>
    <w:p w:rsidR="00270875" w:rsidRPr="00521CB5" w:rsidRDefault="00270875" w:rsidP="00521CB5">
      <w:pPr>
        <w:spacing w:line="276" w:lineRule="auto"/>
        <w:ind w:firstLine="0"/>
        <w:rPr>
          <w:rFonts w:cs="Times New Roman"/>
          <w:sz w:val="28"/>
          <w:szCs w:val="28"/>
          <w:lang w:val="en-US"/>
        </w:rPr>
      </w:pPr>
      <w:r w:rsidRPr="00521CB5">
        <w:rPr>
          <w:rFonts w:cs="Times New Roman"/>
          <w:sz w:val="28"/>
          <w:szCs w:val="28"/>
          <w:lang w:val="en-US"/>
        </w:rPr>
        <w:t xml:space="preserve">The liver is the primary organ of drug metabolism. The gastrointestinal tract is the most important extrahepatic site. Some orally administered drugs (e.g., isoproterenol) </w:t>
      </w:r>
      <w:proofErr w:type="gramStart"/>
      <w:r w:rsidRPr="00521CB5">
        <w:rPr>
          <w:rFonts w:cs="Times New Roman"/>
          <w:sz w:val="28"/>
          <w:szCs w:val="28"/>
          <w:lang w:val="en-US"/>
        </w:rPr>
        <w:t>are conjugated</w:t>
      </w:r>
      <w:proofErr w:type="gramEnd"/>
      <w:r w:rsidRPr="00521CB5">
        <w:rPr>
          <w:rFonts w:cs="Times New Roman"/>
          <w:sz w:val="28"/>
          <w:szCs w:val="28"/>
          <w:lang w:val="en-US"/>
        </w:rPr>
        <w:t xml:space="preserve"> extensively in the intestinal epithelium, resulting in decreased bioavailability. The lung, kidney, intestine, skin and placenta can also carry out drug metabolizing reactions. Because of its enormous perfusion rate and its anatomic location with regard to the circulatory system, the lungs may exert a first-pass effect for drugs administered IV. </w:t>
      </w:r>
    </w:p>
    <w:p w:rsidR="00270875" w:rsidRPr="00521CB5" w:rsidRDefault="00270875" w:rsidP="00521CB5">
      <w:pPr>
        <w:spacing w:line="276" w:lineRule="auto"/>
        <w:ind w:firstLine="0"/>
        <w:rPr>
          <w:rFonts w:cs="Times New Roman"/>
          <w:sz w:val="28"/>
          <w:szCs w:val="28"/>
          <w:lang w:val="en-US"/>
        </w:rPr>
      </w:pPr>
      <w:r w:rsidRPr="00521CB5">
        <w:rPr>
          <w:rFonts w:cs="Times New Roman"/>
          <w:sz w:val="28"/>
          <w:szCs w:val="28"/>
          <w:lang w:val="en-US"/>
        </w:rPr>
        <w:t xml:space="preserve">2. </w:t>
      </w:r>
      <w:proofErr w:type="gramStart"/>
      <w:r w:rsidRPr="00521CB5">
        <w:rPr>
          <w:rFonts w:cs="Times New Roman"/>
          <w:sz w:val="28"/>
          <w:szCs w:val="28"/>
          <w:lang w:val="en-US"/>
        </w:rPr>
        <w:t>At</w:t>
      </w:r>
      <w:proofErr w:type="gramEnd"/>
      <w:r w:rsidRPr="00521CB5">
        <w:rPr>
          <w:rFonts w:cs="Times New Roman"/>
          <w:sz w:val="28"/>
          <w:szCs w:val="28"/>
          <w:lang w:val="en-US"/>
        </w:rPr>
        <w:t xml:space="preserve"> the cellular level </w:t>
      </w:r>
    </w:p>
    <w:p w:rsidR="00F727F9" w:rsidRPr="00521CB5" w:rsidRDefault="00270875" w:rsidP="00521CB5">
      <w:pPr>
        <w:spacing w:line="276" w:lineRule="auto"/>
        <w:ind w:firstLine="0"/>
        <w:rPr>
          <w:rFonts w:cs="Times New Roman"/>
          <w:sz w:val="28"/>
          <w:szCs w:val="28"/>
          <w:lang w:val="en-US"/>
        </w:rPr>
      </w:pPr>
      <w:r w:rsidRPr="00521CB5">
        <w:rPr>
          <w:rFonts w:cs="Times New Roman"/>
          <w:sz w:val="28"/>
          <w:szCs w:val="28"/>
          <w:lang w:val="en-US"/>
        </w:rPr>
        <w:t xml:space="preserve">Most enzymes involved in drug metabolism are located within the lipophilic membranes of the smooth endoplasmic reticulum (SER). When the SER is isolated in the laboratory by tissue </w:t>
      </w:r>
      <w:proofErr w:type="spellStart"/>
      <w:r w:rsidRPr="00521CB5">
        <w:rPr>
          <w:rFonts w:cs="Times New Roman"/>
          <w:sz w:val="28"/>
          <w:szCs w:val="28"/>
          <w:lang w:val="en-US"/>
        </w:rPr>
        <w:t>homogenation</w:t>
      </w:r>
      <w:proofErr w:type="spellEnd"/>
      <w:r w:rsidRPr="00521CB5">
        <w:rPr>
          <w:rFonts w:cs="Times New Roman"/>
          <w:sz w:val="28"/>
          <w:szCs w:val="28"/>
          <w:lang w:val="en-US"/>
        </w:rPr>
        <w:t xml:space="preserve"> and centrifugation, the SER membranes re-form into vesicles called </w:t>
      </w:r>
      <w:proofErr w:type="spellStart"/>
      <w:r w:rsidRPr="00521CB5">
        <w:rPr>
          <w:rFonts w:cs="Times New Roman"/>
          <w:sz w:val="28"/>
          <w:szCs w:val="28"/>
          <w:lang w:val="en-US"/>
        </w:rPr>
        <w:t>microsomes</w:t>
      </w:r>
      <w:proofErr w:type="spellEnd"/>
      <w:r w:rsidRPr="00521CB5">
        <w:rPr>
          <w:rFonts w:cs="Times New Roman"/>
          <w:sz w:val="28"/>
          <w:szCs w:val="28"/>
          <w:lang w:val="en-US"/>
        </w:rPr>
        <w:t xml:space="preserve">. Since most of the enzymes carry out </w:t>
      </w:r>
      <w:r w:rsidRPr="00521CB5">
        <w:rPr>
          <w:rFonts w:cs="Times New Roman"/>
          <w:sz w:val="28"/>
          <w:szCs w:val="28"/>
          <w:lang w:val="en-US"/>
        </w:rPr>
        <w:lastRenderedPageBreak/>
        <w:t xml:space="preserve">oxidation reactions, this SER complex </w:t>
      </w:r>
      <w:proofErr w:type="gramStart"/>
      <w:r w:rsidRPr="00521CB5">
        <w:rPr>
          <w:rFonts w:cs="Times New Roman"/>
          <w:sz w:val="28"/>
          <w:szCs w:val="28"/>
          <w:lang w:val="en-US"/>
        </w:rPr>
        <w:t>is referred</w:t>
      </w:r>
      <w:proofErr w:type="gramEnd"/>
      <w:r w:rsidRPr="00521CB5">
        <w:rPr>
          <w:rFonts w:cs="Times New Roman"/>
          <w:sz w:val="28"/>
          <w:szCs w:val="28"/>
          <w:lang w:val="en-US"/>
        </w:rPr>
        <w:t xml:space="preserve"> to as the microsomal mixed function oxidase (MFO) system. </w:t>
      </w:r>
    </w:p>
    <w:p w:rsidR="00F727F9" w:rsidRPr="00521CB5" w:rsidRDefault="00270875" w:rsidP="00521CB5">
      <w:pPr>
        <w:spacing w:line="276" w:lineRule="auto"/>
        <w:ind w:firstLine="0"/>
        <w:rPr>
          <w:rFonts w:cs="Times New Roman"/>
          <w:sz w:val="28"/>
          <w:szCs w:val="28"/>
          <w:lang w:val="en-US"/>
        </w:rPr>
      </w:pPr>
      <w:r w:rsidRPr="00521CB5">
        <w:rPr>
          <w:rFonts w:cs="Times New Roman"/>
          <w:sz w:val="28"/>
          <w:szCs w:val="28"/>
          <w:lang w:val="en-US"/>
        </w:rPr>
        <w:t xml:space="preserve">3. </w:t>
      </w:r>
      <w:proofErr w:type="gramStart"/>
      <w:r w:rsidRPr="00521CB5">
        <w:rPr>
          <w:rFonts w:cs="Times New Roman"/>
          <w:sz w:val="28"/>
          <w:szCs w:val="28"/>
          <w:lang w:val="en-US"/>
        </w:rPr>
        <w:t>At</w:t>
      </w:r>
      <w:proofErr w:type="gramEnd"/>
      <w:r w:rsidRPr="00521CB5">
        <w:rPr>
          <w:rFonts w:cs="Times New Roman"/>
          <w:sz w:val="28"/>
          <w:szCs w:val="28"/>
          <w:lang w:val="en-US"/>
        </w:rPr>
        <w:t xml:space="preserve"> the biochemical level </w:t>
      </w:r>
    </w:p>
    <w:p w:rsidR="00F727F9" w:rsidRPr="00521CB5" w:rsidRDefault="00270875" w:rsidP="00521CB5">
      <w:pPr>
        <w:spacing w:line="276" w:lineRule="auto"/>
        <w:ind w:firstLine="0"/>
        <w:rPr>
          <w:rFonts w:cs="Times New Roman"/>
          <w:sz w:val="28"/>
          <w:szCs w:val="28"/>
          <w:lang w:val="en-US"/>
        </w:rPr>
      </w:pPr>
      <w:r w:rsidRPr="00521CB5">
        <w:rPr>
          <w:rFonts w:cs="Times New Roman"/>
          <w:sz w:val="28"/>
          <w:szCs w:val="28"/>
          <w:lang w:val="en-US"/>
        </w:rPr>
        <w:t xml:space="preserve">Phase I reactions refer to those which convert a drug to a more polar compound by introducing or unmasking polar functional groups such as - OH, -NH2, or -SH. Some Phase I products are still not eliminated rapidly, and hence undergo Phase II reactions involving conjugation of the newly established polar group with endogenous compounds such as glucuronic acid, sulfuric acid, acetic acid, or amino acids (typically glycine). Glucuronide formation is the most common phase II reaction. Sometimes, 29 the parent drug may undergo phase II conjugation directly. In some cases, a drug may undergo a series of consecutive reactions resulting in the formation of dozens of metabolites. </w:t>
      </w:r>
    </w:p>
    <w:p w:rsidR="00F727F9" w:rsidRPr="00521CB5" w:rsidRDefault="00270875" w:rsidP="00521CB5">
      <w:pPr>
        <w:spacing w:line="276" w:lineRule="auto"/>
        <w:ind w:firstLine="0"/>
        <w:rPr>
          <w:rFonts w:cs="Times New Roman"/>
          <w:sz w:val="28"/>
          <w:szCs w:val="28"/>
          <w:lang w:val="en-US"/>
        </w:rPr>
      </w:pPr>
      <w:r w:rsidRPr="00521CB5">
        <w:rPr>
          <w:rFonts w:cs="Times New Roman"/>
          <w:sz w:val="28"/>
          <w:szCs w:val="28"/>
          <w:lang w:val="en-US"/>
        </w:rPr>
        <w:t xml:space="preserve">Most phase I MFO biotransformation reactions are oxidative in nature and require a reducing agent (NADPH), molecular oxygen, and a complex of microsomal enzymes; the terminal oxidizing enzyme </w:t>
      </w:r>
      <w:proofErr w:type="gramStart"/>
      <w:r w:rsidRPr="00521CB5">
        <w:rPr>
          <w:rFonts w:cs="Times New Roman"/>
          <w:sz w:val="28"/>
          <w:szCs w:val="28"/>
          <w:lang w:val="en-US"/>
        </w:rPr>
        <w:t>is called</w:t>
      </w:r>
      <w:proofErr w:type="gramEnd"/>
      <w:r w:rsidRPr="00521CB5">
        <w:rPr>
          <w:rFonts w:cs="Times New Roman"/>
          <w:sz w:val="28"/>
          <w:szCs w:val="28"/>
          <w:lang w:val="en-US"/>
        </w:rPr>
        <w:t xml:space="preserve"> cytochrome P450, a hemoprotein so named because its carbon monoxide derivative absorbs light at 450 nm. We now know that cytochrome P450 is actually a family of </w:t>
      </w:r>
      <w:proofErr w:type="gramStart"/>
      <w:r w:rsidRPr="00521CB5">
        <w:rPr>
          <w:rFonts w:cs="Times New Roman"/>
          <w:sz w:val="28"/>
          <w:szCs w:val="28"/>
          <w:lang w:val="en-US"/>
        </w:rPr>
        <w:t>enzymes which</w:t>
      </w:r>
      <w:proofErr w:type="gramEnd"/>
      <w:r w:rsidRPr="00521CB5">
        <w:rPr>
          <w:rFonts w:cs="Times New Roman"/>
          <w:sz w:val="28"/>
          <w:szCs w:val="28"/>
          <w:lang w:val="en-US"/>
        </w:rPr>
        <w:t xml:space="preserve"> differ primarily with regard to their substrate specificities. Advances in molecular biology have led to the identification of more than 70 distinct P450 genes in various species. </w:t>
      </w:r>
    </w:p>
    <w:p w:rsidR="00270875" w:rsidRPr="00521CB5" w:rsidRDefault="00270875" w:rsidP="00521CB5">
      <w:pPr>
        <w:spacing w:line="276" w:lineRule="auto"/>
        <w:ind w:firstLine="0"/>
        <w:rPr>
          <w:rFonts w:cs="Times New Roman"/>
          <w:sz w:val="28"/>
          <w:szCs w:val="28"/>
          <w:lang w:val="en-US"/>
        </w:rPr>
      </w:pPr>
      <w:r w:rsidRPr="00521CB5">
        <w:rPr>
          <w:rFonts w:cs="Times New Roman"/>
          <w:sz w:val="28"/>
          <w:szCs w:val="28"/>
          <w:lang w:val="en-US"/>
        </w:rPr>
        <w:t xml:space="preserve">The nomenclature of the P450 reductase gene products has become complex. Based upon their amino acid homologies, the P450 reductases have been grouped into families such that a cytochrome P450 from one family exhibits &lt; </w:t>
      </w:r>
      <w:proofErr w:type="gramStart"/>
      <w:r w:rsidRPr="00521CB5">
        <w:rPr>
          <w:rFonts w:cs="Times New Roman"/>
          <w:sz w:val="28"/>
          <w:szCs w:val="28"/>
          <w:lang w:val="en-US"/>
        </w:rPr>
        <w:t>40%</w:t>
      </w:r>
      <w:proofErr w:type="gramEnd"/>
      <w:r w:rsidRPr="00521CB5">
        <w:rPr>
          <w:rFonts w:cs="Times New Roman"/>
          <w:sz w:val="28"/>
          <w:szCs w:val="28"/>
          <w:lang w:val="en-US"/>
        </w:rPr>
        <w:t xml:space="preserve"> amino acid sequence identity to a cytochrome P450 in another gene family. Several of the gene families </w:t>
      </w:r>
      <w:proofErr w:type="gramStart"/>
      <w:r w:rsidRPr="00521CB5">
        <w:rPr>
          <w:rFonts w:cs="Times New Roman"/>
          <w:sz w:val="28"/>
          <w:szCs w:val="28"/>
          <w:lang w:val="en-US"/>
        </w:rPr>
        <w:t>are further divided</w:t>
      </w:r>
      <w:proofErr w:type="gramEnd"/>
      <w:r w:rsidRPr="00521CB5">
        <w:rPr>
          <w:rFonts w:cs="Times New Roman"/>
          <w:sz w:val="28"/>
          <w:szCs w:val="28"/>
          <w:lang w:val="en-US"/>
        </w:rPr>
        <w:t xml:space="preserve"> into subfamilies, denoted by letters A, B, C, etc.</w:t>
      </w:r>
    </w:p>
    <w:p w:rsidR="00F727F9" w:rsidRPr="00521CB5" w:rsidRDefault="00F727F9" w:rsidP="00521CB5">
      <w:pPr>
        <w:spacing w:line="276" w:lineRule="auto"/>
        <w:ind w:firstLine="0"/>
        <w:rPr>
          <w:rFonts w:cs="Times New Roman"/>
          <w:sz w:val="28"/>
          <w:szCs w:val="28"/>
          <w:lang w:val="en-US"/>
        </w:rPr>
      </w:pPr>
      <w:r w:rsidRPr="00521CB5">
        <w:rPr>
          <w:rFonts w:cs="Times New Roman"/>
          <w:sz w:val="28"/>
          <w:szCs w:val="28"/>
          <w:lang w:val="en-US"/>
        </w:rPr>
        <w:t xml:space="preserve">B. Enzyme Induction </w:t>
      </w:r>
    </w:p>
    <w:p w:rsidR="00F727F9" w:rsidRPr="00521CB5" w:rsidRDefault="00F727F9" w:rsidP="00521CB5">
      <w:pPr>
        <w:spacing w:line="276" w:lineRule="auto"/>
        <w:ind w:firstLine="0"/>
        <w:rPr>
          <w:rFonts w:cs="Times New Roman"/>
          <w:sz w:val="28"/>
          <w:szCs w:val="28"/>
          <w:lang w:val="en-US"/>
        </w:rPr>
      </w:pPr>
      <w:r w:rsidRPr="00521CB5">
        <w:rPr>
          <w:rFonts w:cs="Times New Roman"/>
          <w:sz w:val="28"/>
          <w:szCs w:val="28"/>
          <w:lang w:val="en-US"/>
        </w:rPr>
        <w:t xml:space="preserve">An interesting and important feature of the cytochrome P450 mixed function oxidase system is the ability of some xenobiotics to induce the synthesis of new enzyme. Microsomal enzyme induction is a complex and poorly understood process associated with an increase in liver weight, proliferation of the SER, and synthesis of P450 enzymes. For example, phenobarbital induces the P450IIB subfamily, while polycyclic aromatic hydrocarbons (e.g., found in cigarette smoke or charcoal broiled foods) induce the P450IA subfamily; these and other inducers are listed in Table 1, above. Obviously, the dose and frequency of drug administration required to achieve therapeutic drug concentrations in blood may vary enormously from person to person, depending upon the degree of exposure to microsomal inducers. </w:t>
      </w:r>
    </w:p>
    <w:p w:rsidR="00F727F9" w:rsidRPr="00521CB5" w:rsidRDefault="00F727F9" w:rsidP="00521CB5">
      <w:pPr>
        <w:spacing w:line="276" w:lineRule="auto"/>
        <w:ind w:firstLine="0"/>
        <w:rPr>
          <w:rFonts w:cs="Times New Roman"/>
          <w:sz w:val="28"/>
          <w:szCs w:val="28"/>
          <w:lang w:val="en-US"/>
        </w:rPr>
      </w:pPr>
      <w:r w:rsidRPr="00521CB5">
        <w:rPr>
          <w:rFonts w:cs="Times New Roman"/>
          <w:sz w:val="28"/>
          <w:szCs w:val="28"/>
          <w:lang w:val="en-US"/>
        </w:rPr>
        <w:t xml:space="preserve">For example, consider patients who routinely ingest barbiturates or tranquilizers (P450 inducers) who </w:t>
      </w:r>
      <w:proofErr w:type="gramStart"/>
      <w:r w:rsidRPr="00521CB5">
        <w:rPr>
          <w:rFonts w:cs="Times New Roman"/>
          <w:sz w:val="28"/>
          <w:szCs w:val="28"/>
          <w:lang w:val="en-US"/>
        </w:rPr>
        <w:t>must, for medical reasons, be treated</w:t>
      </w:r>
      <w:proofErr w:type="gramEnd"/>
      <w:r w:rsidRPr="00521CB5">
        <w:rPr>
          <w:rFonts w:cs="Times New Roman"/>
          <w:sz w:val="28"/>
          <w:szCs w:val="28"/>
          <w:lang w:val="en-US"/>
        </w:rPr>
        <w:t xml:space="preserve"> with warfarin or </w:t>
      </w:r>
      <w:proofErr w:type="spellStart"/>
      <w:r w:rsidRPr="00521CB5">
        <w:rPr>
          <w:rFonts w:cs="Times New Roman"/>
          <w:sz w:val="28"/>
          <w:szCs w:val="28"/>
          <w:lang w:val="en-US"/>
        </w:rPr>
        <w:t>dicumarol</w:t>
      </w:r>
      <w:proofErr w:type="spellEnd"/>
      <w:r w:rsidRPr="00521CB5">
        <w:rPr>
          <w:rFonts w:cs="Times New Roman"/>
          <w:sz w:val="28"/>
          <w:szCs w:val="28"/>
          <w:lang w:val="en-US"/>
        </w:rPr>
        <w:t xml:space="preserve"> (oral anticoagulants). Because of a faster rate of drug metabolism, the dose of warfarin will need to be high. If the patient </w:t>
      </w:r>
      <w:proofErr w:type="gramStart"/>
      <w:r w:rsidRPr="00521CB5">
        <w:rPr>
          <w:rFonts w:cs="Times New Roman"/>
          <w:sz w:val="28"/>
          <w:szCs w:val="28"/>
          <w:lang w:val="en-US"/>
        </w:rPr>
        <w:t xml:space="preserve">should for some reason </w:t>
      </w:r>
      <w:r w:rsidRPr="00521CB5">
        <w:rPr>
          <w:rFonts w:cs="Times New Roman"/>
          <w:sz w:val="28"/>
          <w:szCs w:val="28"/>
          <w:lang w:val="en-US"/>
        </w:rPr>
        <w:lastRenderedPageBreak/>
        <w:t>discontinue</w:t>
      </w:r>
      <w:proofErr w:type="gramEnd"/>
      <w:r w:rsidRPr="00521CB5">
        <w:rPr>
          <w:rFonts w:cs="Times New Roman"/>
          <w:sz w:val="28"/>
          <w:szCs w:val="28"/>
          <w:lang w:val="en-US"/>
        </w:rPr>
        <w:t xml:space="preserve"> the barbiturates, the blood level of warfarin will rise, perhaps leading to a bleeding disorder.</w:t>
      </w:r>
    </w:p>
    <w:p w:rsidR="00F727F9" w:rsidRPr="00521CB5" w:rsidRDefault="00F727F9" w:rsidP="00521CB5">
      <w:pPr>
        <w:spacing w:line="276" w:lineRule="auto"/>
        <w:ind w:firstLine="0"/>
        <w:rPr>
          <w:rFonts w:cs="Times New Roman"/>
          <w:sz w:val="28"/>
          <w:szCs w:val="28"/>
          <w:lang w:val="en-US"/>
        </w:rPr>
      </w:pPr>
      <w:r w:rsidRPr="00521CB5">
        <w:rPr>
          <w:rFonts w:cs="Times New Roman"/>
          <w:sz w:val="28"/>
          <w:szCs w:val="28"/>
          <w:lang w:val="en-US"/>
        </w:rPr>
        <w:t xml:space="preserve">C. Enzyme Inhibition </w:t>
      </w:r>
    </w:p>
    <w:p w:rsidR="00F727F9" w:rsidRPr="00521CB5" w:rsidRDefault="00F727F9" w:rsidP="00521CB5">
      <w:pPr>
        <w:spacing w:line="276" w:lineRule="auto"/>
        <w:ind w:firstLine="0"/>
        <w:rPr>
          <w:rFonts w:cs="Times New Roman"/>
          <w:sz w:val="28"/>
          <w:szCs w:val="28"/>
        </w:rPr>
      </w:pPr>
      <w:r w:rsidRPr="00521CB5">
        <w:rPr>
          <w:rFonts w:cs="Times New Roman"/>
          <w:sz w:val="28"/>
          <w:szCs w:val="28"/>
          <w:lang w:val="en-US"/>
        </w:rPr>
        <w:t xml:space="preserve">Relatively few xenobiotics </w:t>
      </w:r>
      <w:proofErr w:type="gramStart"/>
      <w:r w:rsidRPr="00521CB5">
        <w:rPr>
          <w:rFonts w:cs="Times New Roman"/>
          <w:sz w:val="28"/>
          <w:szCs w:val="28"/>
          <w:lang w:val="en-US"/>
        </w:rPr>
        <w:t>are known</w:t>
      </w:r>
      <w:proofErr w:type="gramEnd"/>
      <w:r w:rsidRPr="00521CB5">
        <w:rPr>
          <w:rFonts w:cs="Times New Roman"/>
          <w:sz w:val="28"/>
          <w:szCs w:val="28"/>
          <w:lang w:val="en-US"/>
        </w:rPr>
        <w:t xml:space="preserve"> to inhibit microsomal enzymes. Some drugs </w:t>
      </w:r>
      <w:proofErr w:type="gramStart"/>
      <w:r w:rsidRPr="00521CB5">
        <w:rPr>
          <w:rFonts w:cs="Times New Roman"/>
          <w:sz w:val="28"/>
          <w:szCs w:val="28"/>
          <w:lang w:val="en-US"/>
        </w:rPr>
        <w:t>are used</w:t>
      </w:r>
      <w:proofErr w:type="gramEnd"/>
      <w:r w:rsidRPr="00521CB5">
        <w:rPr>
          <w:rFonts w:cs="Times New Roman"/>
          <w:sz w:val="28"/>
          <w:szCs w:val="28"/>
          <w:lang w:val="en-US"/>
        </w:rPr>
        <w:t xml:space="preserve"> therapeutically because they inhibit specific enzyme systems (e.g., monoamine oxidase inhibitors for depression, xanthine oxidase inhibitors for gout, etc.). Sometimes such drugs are not </w:t>
      </w:r>
      <w:proofErr w:type="gramStart"/>
      <w:r w:rsidRPr="00521CB5">
        <w:rPr>
          <w:rFonts w:cs="Times New Roman"/>
          <w:sz w:val="28"/>
          <w:szCs w:val="28"/>
          <w:lang w:val="en-US"/>
        </w:rPr>
        <w:t>totally</w:t>
      </w:r>
      <w:proofErr w:type="gramEnd"/>
      <w:r w:rsidRPr="00521CB5">
        <w:rPr>
          <w:rFonts w:cs="Times New Roman"/>
          <w:sz w:val="28"/>
          <w:szCs w:val="28"/>
          <w:lang w:val="en-US"/>
        </w:rPr>
        <w:t xml:space="preserve"> specific and inhibit other enzyme systems to some extent. However, cimetidine, a widely used anti-ulcer drug, is an important, potent inhibitor of microsomal drug metabolism which retards the metabolism of many other drugs, including warfarin and similar anticoagulants, theophylline and caffeine, phenobarbital, phenytoin, carbamazepine, propranolol, diazepam, and </w:t>
      </w:r>
      <w:proofErr w:type="spellStart"/>
      <w:r w:rsidRPr="00521CB5">
        <w:rPr>
          <w:rFonts w:cs="Times New Roman"/>
          <w:sz w:val="28"/>
          <w:szCs w:val="28"/>
          <w:lang w:val="en-US"/>
        </w:rPr>
        <w:t>chlordiazepoxide</w:t>
      </w:r>
      <w:proofErr w:type="spellEnd"/>
      <w:r w:rsidRPr="00521CB5">
        <w:rPr>
          <w:rFonts w:cs="Times New Roman"/>
          <w:sz w:val="28"/>
          <w:szCs w:val="28"/>
          <w:lang w:val="en-US"/>
        </w:rPr>
        <w:t xml:space="preserve">. Other inhibitors are erythromycin and </w:t>
      </w:r>
      <w:proofErr w:type="spellStart"/>
      <w:r w:rsidRPr="00521CB5">
        <w:rPr>
          <w:rFonts w:cs="Times New Roman"/>
          <w:sz w:val="28"/>
          <w:szCs w:val="28"/>
          <w:lang w:val="en-US"/>
        </w:rPr>
        <w:t>ketonazole</w:t>
      </w:r>
      <w:proofErr w:type="spellEnd"/>
      <w:r w:rsidRPr="00521CB5">
        <w:rPr>
          <w:rFonts w:cs="Times New Roman"/>
          <w:sz w:val="28"/>
          <w:szCs w:val="28"/>
          <w:lang w:val="en-US"/>
        </w:rPr>
        <w:t xml:space="preserve">. You will encounter these drugs later in the course. </w:t>
      </w:r>
      <w:proofErr w:type="spellStart"/>
      <w:r w:rsidRPr="00521CB5">
        <w:rPr>
          <w:rFonts w:cs="Times New Roman"/>
          <w:sz w:val="28"/>
          <w:szCs w:val="28"/>
        </w:rPr>
        <w:t>Grapefruit</w:t>
      </w:r>
      <w:proofErr w:type="spellEnd"/>
      <w:r w:rsidRPr="00521CB5">
        <w:rPr>
          <w:rFonts w:cs="Times New Roman"/>
          <w:sz w:val="28"/>
          <w:szCs w:val="28"/>
        </w:rPr>
        <w:t xml:space="preserve"> </w:t>
      </w:r>
      <w:proofErr w:type="spellStart"/>
      <w:r w:rsidRPr="00521CB5">
        <w:rPr>
          <w:rFonts w:cs="Times New Roman"/>
          <w:sz w:val="28"/>
          <w:szCs w:val="28"/>
        </w:rPr>
        <w:t>juice</w:t>
      </w:r>
      <w:proofErr w:type="spellEnd"/>
      <w:r w:rsidRPr="00521CB5">
        <w:rPr>
          <w:rFonts w:cs="Times New Roman"/>
          <w:sz w:val="28"/>
          <w:szCs w:val="28"/>
        </w:rPr>
        <w:t xml:space="preserve"> </w:t>
      </w:r>
      <w:proofErr w:type="spellStart"/>
      <w:r w:rsidRPr="00521CB5">
        <w:rPr>
          <w:rFonts w:cs="Times New Roman"/>
          <w:sz w:val="28"/>
          <w:szCs w:val="28"/>
        </w:rPr>
        <w:t>also</w:t>
      </w:r>
      <w:proofErr w:type="spellEnd"/>
      <w:r w:rsidRPr="00521CB5">
        <w:rPr>
          <w:rFonts w:cs="Times New Roman"/>
          <w:sz w:val="28"/>
          <w:szCs w:val="28"/>
        </w:rPr>
        <w:t xml:space="preserve"> </w:t>
      </w:r>
      <w:proofErr w:type="spellStart"/>
      <w:r w:rsidRPr="00521CB5">
        <w:rPr>
          <w:rFonts w:cs="Times New Roman"/>
          <w:sz w:val="28"/>
          <w:szCs w:val="28"/>
        </w:rPr>
        <w:t>inhibits</w:t>
      </w:r>
      <w:proofErr w:type="spellEnd"/>
      <w:r w:rsidRPr="00521CB5">
        <w:rPr>
          <w:rFonts w:cs="Times New Roman"/>
          <w:sz w:val="28"/>
          <w:szCs w:val="28"/>
        </w:rPr>
        <w:t xml:space="preserve"> </w:t>
      </w:r>
      <w:r w:rsidR="00BE0D92">
        <w:rPr>
          <w:rFonts w:cs="Times New Roman"/>
          <w:sz w:val="28"/>
          <w:szCs w:val="28"/>
          <w:lang w:val="en-US"/>
        </w:rPr>
        <w:t>CYP</w:t>
      </w:r>
      <w:r w:rsidRPr="00521CB5">
        <w:rPr>
          <w:rFonts w:cs="Times New Roman"/>
          <w:sz w:val="28"/>
          <w:szCs w:val="28"/>
        </w:rPr>
        <w:t xml:space="preserve"> P450.</w:t>
      </w:r>
    </w:p>
    <w:p w:rsidR="00F727F9" w:rsidRPr="00521CB5" w:rsidRDefault="00F727F9" w:rsidP="00521CB5">
      <w:pPr>
        <w:spacing w:line="276" w:lineRule="auto"/>
        <w:ind w:firstLine="0"/>
        <w:rPr>
          <w:rFonts w:cs="Times New Roman"/>
          <w:sz w:val="28"/>
          <w:szCs w:val="28"/>
        </w:rPr>
      </w:pPr>
    </w:p>
    <w:p w:rsidR="00F727F9" w:rsidRPr="00BE0D92" w:rsidRDefault="00F727F9" w:rsidP="00521CB5">
      <w:pPr>
        <w:spacing w:line="276" w:lineRule="auto"/>
        <w:ind w:firstLine="0"/>
        <w:rPr>
          <w:rFonts w:cs="Times New Roman"/>
          <w:b/>
          <w:sz w:val="28"/>
          <w:szCs w:val="28"/>
          <w:lang w:val="en-US"/>
        </w:rPr>
      </w:pPr>
      <w:r w:rsidRPr="00BE0D92">
        <w:rPr>
          <w:rFonts w:cs="Times New Roman"/>
          <w:b/>
          <w:sz w:val="28"/>
          <w:szCs w:val="28"/>
          <w:lang w:val="en-US"/>
        </w:rPr>
        <w:t xml:space="preserve">DRUG ELIMINATION </w:t>
      </w:r>
    </w:p>
    <w:p w:rsidR="00F727F9" w:rsidRPr="00521CB5" w:rsidRDefault="00F727F9" w:rsidP="00521CB5">
      <w:pPr>
        <w:spacing w:line="276" w:lineRule="auto"/>
        <w:ind w:firstLine="0"/>
        <w:rPr>
          <w:rFonts w:cs="Times New Roman"/>
          <w:sz w:val="28"/>
          <w:szCs w:val="28"/>
          <w:lang w:val="en-US"/>
        </w:rPr>
      </w:pPr>
      <w:r w:rsidRPr="00521CB5">
        <w:rPr>
          <w:rFonts w:cs="Times New Roman"/>
          <w:sz w:val="28"/>
          <w:szCs w:val="28"/>
          <w:lang w:val="en-US"/>
        </w:rPr>
        <w:t xml:space="preserve">The kidney is the most important organ for the excretion of drugs and/or their metabolites. Some compounds are also excreted via bile, sweat, saliva, exhaled air, or milk, the latter a possible source of unwanted exposure in nursing infants. Drug excretion may involve one or more of the following processes. </w:t>
      </w:r>
    </w:p>
    <w:p w:rsidR="00F64A68" w:rsidRPr="00521CB5" w:rsidRDefault="00F727F9" w:rsidP="00521CB5">
      <w:pPr>
        <w:spacing w:line="276" w:lineRule="auto"/>
        <w:ind w:firstLine="0"/>
        <w:rPr>
          <w:rFonts w:cs="Times New Roman"/>
          <w:sz w:val="28"/>
          <w:szCs w:val="28"/>
          <w:lang w:val="en-US"/>
        </w:rPr>
      </w:pPr>
      <w:r w:rsidRPr="00521CB5">
        <w:rPr>
          <w:rFonts w:cs="Times New Roman"/>
          <w:sz w:val="28"/>
          <w:szCs w:val="28"/>
          <w:lang w:val="en-US"/>
        </w:rPr>
        <w:t xml:space="preserve">A. Renal Glomerular Filtration </w:t>
      </w:r>
    </w:p>
    <w:p w:rsidR="00F727F9" w:rsidRPr="00521CB5" w:rsidRDefault="00F727F9" w:rsidP="00521CB5">
      <w:pPr>
        <w:spacing w:line="276" w:lineRule="auto"/>
        <w:ind w:firstLine="0"/>
        <w:rPr>
          <w:rFonts w:cs="Times New Roman"/>
          <w:sz w:val="28"/>
          <w:szCs w:val="28"/>
          <w:lang w:val="en-US"/>
        </w:rPr>
      </w:pPr>
      <w:r w:rsidRPr="00521CB5">
        <w:rPr>
          <w:rFonts w:cs="Times New Roman"/>
          <w:sz w:val="28"/>
          <w:szCs w:val="28"/>
          <w:lang w:val="en-US"/>
        </w:rPr>
        <w:t xml:space="preserve">Glomeruli permit the passage of most drug molecules, but restrict the passage of protein-bound drugs. Changes in glomerular filtration rate affect the rate of elimination of </w:t>
      </w:r>
      <w:r w:rsidR="00002337" w:rsidRPr="00521CB5">
        <w:rPr>
          <w:rFonts w:cs="Times New Roman"/>
          <w:sz w:val="28"/>
          <w:szCs w:val="28"/>
          <w:lang w:val="en-US"/>
        </w:rPr>
        <w:t>drugs, which</w:t>
      </w:r>
      <w:r w:rsidRPr="00521CB5">
        <w:rPr>
          <w:rFonts w:cs="Times New Roman"/>
          <w:sz w:val="28"/>
          <w:szCs w:val="28"/>
          <w:lang w:val="en-US"/>
        </w:rPr>
        <w:t xml:space="preserve"> </w:t>
      </w:r>
      <w:proofErr w:type="gramStart"/>
      <w:r w:rsidRPr="00521CB5">
        <w:rPr>
          <w:rFonts w:cs="Times New Roman"/>
          <w:sz w:val="28"/>
          <w:szCs w:val="28"/>
          <w:lang w:val="en-US"/>
        </w:rPr>
        <w:t>are primarily eliminated</w:t>
      </w:r>
      <w:proofErr w:type="gramEnd"/>
      <w:r w:rsidRPr="00521CB5">
        <w:rPr>
          <w:rFonts w:cs="Times New Roman"/>
          <w:sz w:val="28"/>
          <w:szCs w:val="28"/>
          <w:lang w:val="en-US"/>
        </w:rPr>
        <w:t xml:space="preserve"> by filtration (e.g., digoxin, kanamycin). </w:t>
      </w:r>
    </w:p>
    <w:p w:rsidR="00F64A68" w:rsidRPr="00521CB5" w:rsidRDefault="00F727F9" w:rsidP="00521CB5">
      <w:pPr>
        <w:spacing w:line="276" w:lineRule="auto"/>
        <w:ind w:firstLine="0"/>
        <w:rPr>
          <w:rFonts w:cs="Times New Roman"/>
          <w:sz w:val="28"/>
          <w:szCs w:val="28"/>
          <w:lang w:val="en-US"/>
        </w:rPr>
      </w:pPr>
      <w:r w:rsidRPr="00521CB5">
        <w:rPr>
          <w:rFonts w:cs="Times New Roman"/>
          <w:sz w:val="28"/>
          <w:szCs w:val="28"/>
          <w:lang w:val="en-US"/>
        </w:rPr>
        <w:t xml:space="preserve">B. Renal Tubular Secretion </w:t>
      </w:r>
    </w:p>
    <w:p w:rsidR="00F64A68" w:rsidRPr="00521CB5" w:rsidRDefault="00F727F9" w:rsidP="00521CB5">
      <w:pPr>
        <w:spacing w:line="276" w:lineRule="auto"/>
        <w:ind w:firstLine="0"/>
        <w:rPr>
          <w:rFonts w:cs="Times New Roman"/>
          <w:sz w:val="28"/>
          <w:szCs w:val="28"/>
          <w:lang w:val="en-US"/>
        </w:rPr>
      </w:pPr>
      <w:r w:rsidRPr="00521CB5">
        <w:rPr>
          <w:rFonts w:cs="Times New Roman"/>
          <w:sz w:val="28"/>
          <w:szCs w:val="28"/>
          <w:lang w:val="en-US"/>
        </w:rPr>
        <w:t xml:space="preserve">The kidney can actively transport some drugs (e.g., </w:t>
      </w:r>
      <w:proofErr w:type="spellStart"/>
      <w:r w:rsidRPr="00521CB5">
        <w:rPr>
          <w:rFonts w:cs="Times New Roman"/>
          <w:sz w:val="28"/>
          <w:szCs w:val="28"/>
          <w:lang w:val="en-US"/>
        </w:rPr>
        <w:t>dicloxacillin</w:t>
      </w:r>
      <w:proofErr w:type="spellEnd"/>
      <w:r w:rsidRPr="00521CB5">
        <w:rPr>
          <w:rFonts w:cs="Times New Roman"/>
          <w:sz w:val="28"/>
          <w:szCs w:val="28"/>
          <w:lang w:val="en-US"/>
        </w:rPr>
        <w:t xml:space="preserve">) against a concentration gradient, even if the drugs are protein-bound. (Actually, only free drug </w:t>
      </w:r>
      <w:proofErr w:type="gramStart"/>
      <w:r w:rsidRPr="00521CB5">
        <w:rPr>
          <w:rFonts w:cs="Times New Roman"/>
          <w:sz w:val="28"/>
          <w:szCs w:val="28"/>
          <w:lang w:val="en-US"/>
        </w:rPr>
        <w:t>is transported</w:t>
      </w:r>
      <w:proofErr w:type="gramEnd"/>
      <w:r w:rsidRPr="00521CB5">
        <w:rPr>
          <w:rFonts w:cs="Times New Roman"/>
          <w:sz w:val="28"/>
          <w:szCs w:val="28"/>
          <w:lang w:val="en-US"/>
        </w:rPr>
        <w:t xml:space="preserve">, but the protein-drug complex rapidly dissociates.) A drug called probenecid competitively inhibits the tubular secretion of the penicillins, and </w:t>
      </w:r>
      <w:proofErr w:type="gramStart"/>
      <w:r w:rsidRPr="00521CB5">
        <w:rPr>
          <w:rFonts w:cs="Times New Roman"/>
          <w:sz w:val="28"/>
          <w:szCs w:val="28"/>
          <w:lang w:val="en-US"/>
        </w:rPr>
        <w:t>may be used</w:t>
      </w:r>
      <w:proofErr w:type="gramEnd"/>
      <w:r w:rsidRPr="00521CB5">
        <w:rPr>
          <w:rFonts w:cs="Times New Roman"/>
          <w:sz w:val="28"/>
          <w:szCs w:val="28"/>
          <w:lang w:val="en-US"/>
        </w:rPr>
        <w:t xml:space="preserve"> clinically to prolong the duration of effect of the penicillins. </w:t>
      </w:r>
    </w:p>
    <w:p w:rsidR="00F64A68" w:rsidRPr="00521CB5" w:rsidRDefault="00F727F9" w:rsidP="00521CB5">
      <w:pPr>
        <w:spacing w:line="276" w:lineRule="auto"/>
        <w:ind w:firstLine="0"/>
        <w:rPr>
          <w:rFonts w:cs="Times New Roman"/>
          <w:sz w:val="28"/>
          <w:szCs w:val="28"/>
          <w:lang w:val="en-US"/>
        </w:rPr>
      </w:pPr>
      <w:r w:rsidRPr="00521CB5">
        <w:rPr>
          <w:rFonts w:cs="Times New Roman"/>
          <w:sz w:val="28"/>
          <w:szCs w:val="28"/>
          <w:lang w:val="en-US"/>
        </w:rPr>
        <w:t xml:space="preserve">C. Renal Tubular Reabsorption </w:t>
      </w:r>
    </w:p>
    <w:p w:rsidR="00F727F9" w:rsidRPr="00521CB5" w:rsidRDefault="00F727F9" w:rsidP="00521CB5">
      <w:pPr>
        <w:spacing w:line="276" w:lineRule="auto"/>
        <w:ind w:firstLine="0"/>
        <w:rPr>
          <w:rFonts w:cs="Times New Roman"/>
          <w:sz w:val="28"/>
          <w:szCs w:val="28"/>
        </w:rPr>
      </w:pPr>
      <w:r w:rsidRPr="00521CB5">
        <w:rPr>
          <w:rFonts w:cs="Times New Roman"/>
          <w:sz w:val="28"/>
          <w:szCs w:val="28"/>
          <w:lang w:val="en-US"/>
        </w:rPr>
        <w:t xml:space="preserve">Many drugs </w:t>
      </w:r>
      <w:proofErr w:type="gramStart"/>
      <w:r w:rsidRPr="00521CB5">
        <w:rPr>
          <w:rFonts w:cs="Times New Roman"/>
          <w:sz w:val="28"/>
          <w:szCs w:val="28"/>
          <w:lang w:val="en-US"/>
        </w:rPr>
        <w:t>are passively reabsorbed</w:t>
      </w:r>
      <w:proofErr w:type="gramEnd"/>
      <w:r w:rsidRPr="00521CB5">
        <w:rPr>
          <w:rFonts w:cs="Times New Roman"/>
          <w:sz w:val="28"/>
          <w:szCs w:val="28"/>
          <w:lang w:val="en-US"/>
        </w:rPr>
        <w:t xml:space="preserve"> in the distal renal tubules. Reabsorption </w:t>
      </w:r>
      <w:proofErr w:type="gramStart"/>
      <w:r w:rsidRPr="00521CB5">
        <w:rPr>
          <w:rFonts w:cs="Times New Roman"/>
          <w:sz w:val="28"/>
          <w:szCs w:val="28"/>
          <w:lang w:val="en-US"/>
        </w:rPr>
        <w:t>is influenced</w:t>
      </w:r>
      <w:proofErr w:type="gramEnd"/>
      <w:r w:rsidRPr="00521CB5">
        <w:rPr>
          <w:rFonts w:cs="Times New Roman"/>
          <w:sz w:val="28"/>
          <w:szCs w:val="28"/>
          <w:lang w:val="en-US"/>
        </w:rPr>
        <w:t xml:space="preserve"> by the same physicochemical factors that influence gastrointestinal absorption: </w:t>
      </w:r>
      <w:proofErr w:type="spellStart"/>
      <w:r w:rsidRPr="00521CB5">
        <w:rPr>
          <w:rFonts w:cs="Times New Roman"/>
          <w:sz w:val="28"/>
          <w:szCs w:val="28"/>
          <w:lang w:val="en-US"/>
        </w:rPr>
        <w:t>nonionized</w:t>
      </w:r>
      <w:proofErr w:type="spellEnd"/>
      <w:r w:rsidRPr="00521CB5">
        <w:rPr>
          <w:rFonts w:cs="Times New Roman"/>
          <w:sz w:val="28"/>
          <w:szCs w:val="28"/>
          <w:lang w:val="en-US"/>
        </w:rPr>
        <w:t xml:space="preserve">, lipid-soluble drugs are extensively reabsorbed into 33 plasma, while ionized and polar molecules will remain in the renal filtrate and be excreted via urine. Thus, as in the gut, urine pH plays an important role, as </w:t>
      </w:r>
      <w:proofErr w:type="gramStart"/>
      <w:r w:rsidRPr="00521CB5">
        <w:rPr>
          <w:rFonts w:cs="Times New Roman"/>
          <w:sz w:val="28"/>
          <w:szCs w:val="28"/>
          <w:lang w:val="en-US"/>
        </w:rPr>
        <w:t>does</w:t>
      </w:r>
      <w:proofErr w:type="gramEnd"/>
      <w:r w:rsidRPr="00521CB5">
        <w:rPr>
          <w:rFonts w:cs="Times New Roman"/>
          <w:sz w:val="28"/>
          <w:szCs w:val="28"/>
          <w:lang w:val="en-US"/>
        </w:rPr>
        <w:t xml:space="preserve"> urine volume. Urine pH may vary widely from 4.5 to 8.0, </w:t>
      </w:r>
      <w:proofErr w:type="gramStart"/>
      <w:r w:rsidRPr="00521CB5">
        <w:rPr>
          <w:rFonts w:cs="Times New Roman"/>
          <w:sz w:val="28"/>
          <w:szCs w:val="28"/>
          <w:lang w:val="en-US"/>
        </w:rPr>
        <w:t>may be influenced</w:t>
      </w:r>
      <w:proofErr w:type="gramEnd"/>
      <w:r w:rsidRPr="00521CB5">
        <w:rPr>
          <w:rFonts w:cs="Times New Roman"/>
          <w:sz w:val="28"/>
          <w:szCs w:val="28"/>
          <w:lang w:val="en-US"/>
        </w:rPr>
        <w:t xml:space="preserve"> by diet, exercise, or disease, and tends to be lower during the day than at night. It is sometimes clinically useful, particularly in drug overdose cases, to alter the pH of </w:t>
      </w:r>
      <w:r w:rsidRPr="00521CB5">
        <w:rPr>
          <w:rFonts w:cs="Times New Roman"/>
          <w:sz w:val="28"/>
          <w:szCs w:val="28"/>
          <w:lang w:val="en-US"/>
        </w:rPr>
        <w:lastRenderedPageBreak/>
        <w:t xml:space="preserve">the urine (of the patient). For </w:t>
      </w:r>
      <w:r w:rsidR="007C0C5F" w:rsidRPr="00521CB5">
        <w:rPr>
          <w:rFonts w:cs="Times New Roman"/>
          <w:sz w:val="28"/>
          <w:szCs w:val="28"/>
          <w:lang w:val="en-US"/>
        </w:rPr>
        <w:t>drugs, which</w:t>
      </w:r>
      <w:r w:rsidRPr="00521CB5">
        <w:rPr>
          <w:rFonts w:cs="Times New Roman"/>
          <w:sz w:val="28"/>
          <w:szCs w:val="28"/>
          <w:lang w:val="en-US"/>
        </w:rPr>
        <w:t xml:space="preserve"> are weak acids, urine </w:t>
      </w:r>
      <w:proofErr w:type="spellStart"/>
      <w:r w:rsidRPr="00521CB5">
        <w:rPr>
          <w:rFonts w:cs="Times New Roman"/>
          <w:sz w:val="28"/>
          <w:szCs w:val="28"/>
          <w:lang w:val="en-US"/>
        </w:rPr>
        <w:t>alkalinization</w:t>
      </w:r>
      <w:proofErr w:type="spellEnd"/>
      <w:r w:rsidRPr="00521CB5">
        <w:rPr>
          <w:rFonts w:cs="Times New Roman"/>
          <w:sz w:val="28"/>
          <w:szCs w:val="28"/>
          <w:lang w:val="en-US"/>
        </w:rPr>
        <w:t xml:space="preserve"> favors the ionized form and promotes excretion. </w:t>
      </w:r>
      <w:proofErr w:type="spellStart"/>
      <w:r w:rsidRPr="00521CB5">
        <w:rPr>
          <w:rFonts w:cs="Times New Roman"/>
          <w:sz w:val="28"/>
          <w:szCs w:val="28"/>
        </w:rPr>
        <w:t>Alternatively</w:t>
      </w:r>
      <w:proofErr w:type="spellEnd"/>
      <w:r w:rsidRPr="00521CB5">
        <w:rPr>
          <w:rFonts w:cs="Times New Roman"/>
          <w:sz w:val="28"/>
          <w:szCs w:val="28"/>
        </w:rPr>
        <w:t xml:space="preserve">, </w:t>
      </w:r>
      <w:proofErr w:type="spellStart"/>
      <w:r w:rsidRPr="00521CB5">
        <w:rPr>
          <w:rFonts w:cs="Times New Roman"/>
          <w:sz w:val="28"/>
          <w:szCs w:val="28"/>
        </w:rPr>
        <w:t>acidification</w:t>
      </w:r>
      <w:proofErr w:type="spellEnd"/>
      <w:r w:rsidRPr="00521CB5">
        <w:rPr>
          <w:rFonts w:cs="Times New Roman"/>
          <w:sz w:val="28"/>
          <w:szCs w:val="28"/>
        </w:rPr>
        <w:t xml:space="preserve"> </w:t>
      </w:r>
      <w:proofErr w:type="spellStart"/>
      <w:r w:rsidRPr="00521CB5">
        <w:rPr>
          <w:rFonts w:cs="Times New Roman"/>
          <w:sz w:val="28"/>
          <w:szCs w:val="28"/>
        </w:rPr>
        <w:t>promotes</w:t>
      </w:r>
      <w:proofErr w:type="spellEnd"/>
      <w:r w:rsidRPr="00521CB5">
        <w:rPr>
          <w:rFonts w:cs="Times New Roman"/>
          <w:sz w:val="28"/>
          <w:szCs w:val="28"/>
        </w:rPr>
        <w:t xml:space="preserve"> </w:t>
      </w:r>
      <w:proofErr w:type="spellStart"/>
      <w:r w:rsidRPr="00521CB5">
        <w:rPr>
          <w:rFonts w:cs="Times New Roman"/>
          <w:sz w:val="28"/>
          <w:szCs w:val="28"/>
        </w:rPr>
        <w:t>the</w:t>
      </w:r>
      <w:proofErr w:type="spellEnd"/>
      <w:r w:rsidRPr="00521CB5">
        <w:rPr>
          <w:rFonts w:cs="Times New Roman"/>
          <w:sz w:val="28"/>
          <w:szCs w:val="28"/>
        </w:rPr>
        <w:t xml:space="preserve"> </w:t>
      </w:r>
      <w:proofErr w:type="spellStart"/>
      <w:r w:rsidRPr="00521CB5">
        <w:rPr>
          <w:rFonts w:cs="Times New Roman"/>
          <w:sz w:val="28"/>
          <w:szCs w:val="28"/>
        </w:rPr>
        <w:t>renal</w:t>
      </w:r>
      <w:proofErr w:type="spellEnd"/>
      <w:r w:rsidRPr="00521CB5">
        <w:rPr>
          <w:rFonts w:cs="Times New Roman"/>
          <w:sz w:val="28"/>
          <w:szCs w:val="28"/>
        </w:rPr>
        <w:t xml:space="preserve"> </w:t>
      </w:r>
      <w:proofErr w:type="spellStart"/>
      <w:r w:rsidRPr="00521CB5">
        <w:rPr>
          <w:rFonts w:cs="Times New Roman"/>
          <w:sz w:val="28"/>
          <w:szCs w:val="28"/>
        </w:rPr>
        <w:t>clearance</w:t>
      </w:r>
      <w:proofErr w:type="spellEnd"/>
      <w:r w:rsidRPr="00521CB5">
        <w:rPr>
          <w:rFonts w:cs="Times New Roman"/>
          <w:sz w:val="28"/>
          <w:szCs w:val="28"/>
        </w:rPr>
        <w:t xml:space="preserve"> of </w:t>
      </w:r>
      <w:proofErr w:type="spellStart"/>
      <w:r w:rsidRPr="00521CB5">
        <w:rPr>
          <w:rFonts w:cs="Times New Roman"/>
          <w:sz w:val="28"/>
          <w:szCs w:val="28"/>
        </w:rPr>
        <w:t>weak</w:t>
      </w:r>
      <w:proofErr w:type="spellEnd"/>
      <w:r w:rsidRPr="00521CB5">
        <w:rPr>
          <w:rFonts w:cs="Times New Roman"/>
          <w:sz w:val="28"/>
          <w:szCs w:val="28"/>
        </w:rPr>
        <w:t xml:space="preserve"> </w:t>
      </w:r>
      <w:proofErr w:type="spellStart"/>
      <w:r w:rsidRPr="00521CB5">
        <w:rPr>
          <w:rFonts w:cs="Times New Roman"/>
          <w:sz w:val="28"/>
          <w:szCs w:val="28"/>
        </w:rPr>
        <w:t>bases</w:t>
      </w:r>
      <w:proofErr w:type="spellEnd"/>
      <w:r w:rsidRPr="00521CB5">
        <w:rPr>
          <w:rFonts w:cs="Times New Roman"/>
          <w:sz w:val="28"/>
          <w:szCs w:val="28"/>
        </w:rPr>
        <w:t>.</w:t>
      </w:r>
    </w:p>
    <w:p w:rsidR="00F64A68" w:rsidRPr="00521CB5" w:rsidRDefault="00F64A68" w:rsidP="00521CB5">
      <w:pPr>
        <w:spacing w:line="276" w:lineRule="auto"/>
        <w:ind w:firstLine="0"/>
        <w:rPr>
          <w:rFonts w:cs="Times New Roman"/>
          <w:sz w:val="28"/>
          <w:szCs w:val="28"/>
          <w:lang w:val="en-US"/>
        </w:rPr>
      </w:pPr>
      <w:r w:rsidRPr="00521CB5">
        <w:rPr>
          <w:rFonts w:cs="Times New Roman"/>
          <w:sz w:val="28"/>
          <w:szCs w:val="28"/>
          <w:lang w:val="en-US"/>
        </w:rPr>
        <w:t xml:space="preserve">D. Biliary Excretion </w:t>
      </w:r>
    </w:p>
    <w:p w:rsidR="00F64A68" w:rsidRDefault="00F64A68" w:rsidP="00521CB5">
      <w:pPr>
        <w:spacing w:line="276" w:lineRule="auto"/>
        <w:ind w:firstLine="0"/>
        <w:rPr>
          <w:rFonts w:cs="Times New Roman"/>
          <w:sz w:val="28"/>
          <w:szCs w:val="28"/>
          <w:lang w:val="en-US"/>
        </w:rPr>
      </w:pPr>
      <w:r w:rsidRPr="00521CB5">
        <w:rPr>
          <w:rFonts w:cs="Times New Roman"/>
          <w:sz w:val="28"/>
          <w:szCs w:val="28"/>
          <w:lang w:val="en-US"/>
        </w:rPr>
        <w:t xml:space="preserve">Comparatively little </w:t>
      </w:r>
      <w:proofErr w:type="gramStart"/>
      <w:r w:rsidRPr="00521CB5">
        <w:rPr>
          <w:rFonts w:cs="Times New Roman"/>
          <w:sz w:val="28"/>
          <w:szCs w:val="28"/>
          <w:lang w:val="en-US"/>
        </w:rPr>
        <w:t>is known</w:t>
      </w:r>
      <w:proofErr w:type="gramEnd"/>
      <w:r w:rsidRPr="00521CB5">
        <w:rPr>
          <w:rFonts w:cs="Times New Roman"/>
          <w:sz w:val="28"/>
          <w:szCs w:val="28"/>
          <w:lang w:val="en-US"/>
        </w:rPr>
        <w:t xml:space="preserve"> about hepatic drug elimination. Many drugs and metabolites </w:t>
      </w:r>
      <w:proofErr w:type="gramStart"/>
      <w:r w:rsidRPr="00521CB5">
        <w:rPr>
          <w:rFonts w:cs="Times New Roman"/>
          <w:sz w:val="28"/>
          <w:szCs w:val="28"/>
          <w:lang w:val="en-US"/>
        </w:rPr>
        <w:t>are passed</w:t>
      </w:r>
      <w:proofErr w:type="gramEnd"/>
      <w:r w:rsidRPr="00521CB5">
        <w:rPr>
          <w:rFonts w:cs="Times New Roman"/>
          <w:sz w:val="28"/>
          <w:szCs w:val="28"/>
          <w:lang w:val="en-US"/>
        </w:rPr>
        <w:t xml:space="preserve"> into the small intestine via bile and may undergo enterohepatic cycling. Recent studies have attempted to interrupt enterohepatic cycling of drugs, pesticides and heavy metals through the oral administration of non-absorbable, nonspecific adsorbents such as charcoal or cholestyramine. The results, generally a decrease in drug half-life, have been surprising in that they suggest that many more drugs undergo enterohepatic cycling than previously suspected.</w:t>
      </w:r>
    </w:p>
    <w:p w:rsidR="00D93DD0" w:rsidRDefault="00D93DD0" w:rsidP="00521CB5">
      <w:pPr>
        <w:spacing w:line="276" w:lineRule="auto"/>
        <w:ind w:firstLine="0"/>
        <w:rPr>
          <w:rFonts w:cs="Times New Roman"/>
          <w:sz w:val="28"/>
          <w:szCs w:val="28"/>
          <w:lang w:val="en-US"/>
        </w:rPr>
      </w:pPr>
    </w:p>
    <w:p w:rsidR="00D93DD0" w:rsidRPr="00D93DD0" w:rsidRDefault="00D93DD0" w:rsidP="00D93DD0">
      <w:pPr>
        <w:shd w:val="clear" w:color="auto" w:fill="FFFFFF"/>
        <w:spacing w:after="300" w:line="240" w:lineRule="auto"/>
        <w:ind w:firstLine="0"/>
        <w:jc w:val="left"/>
        <w:textAlignment w:val="baseline"/>
        <w:rPr>
          <w:rFonts w:ascii="Open Sans" w:eastAsia="Times New Roman" w:hAnsi="Open Sans" w:cs="Times New Roman"/>
          <w:color w:val="686868"/>
          <w:sz w:val="23"/>
          <w:szCs w:val="23"/>
          <w:lang w:val="en-US" w:eastAsia="ru-RU"/>
        </w:rPr>
      </w:pPr>
      <w:r w:rsidRPr="00D93DD0">
        <w:rPr>
          <w:rFonts w:ascii="Open Sans" w:eastAsia="Times New Roman" w:hAnsi="Open Sans" w:cs="Times New Roman"/>
          <w:color w:val="686868"/>
          <w:sz w:val="23"/>
          <w:szCs w:val="23"/>
          <w:lang w:val="en-US" w:eastAsia="ru-RU"/>
        </w:rPr>
        <w:t xml:space="preserve">Pharmacodynamics is how the drugs acts on the body. More the amount of drug the more intense is the drug action. The mode of action of the drug is the action at the cellular or molecular level. The therapeutic action is the </w:t>
      </w:r>
      <w:proofErr w:type="gramStart"/>
      <w:r w:rsidRPr="00D93DD0">
        <w:rPr>
          <w:rFonts w:ascii="Open Sans" w:eastAsia="Times New Roman" w:hAnsi="Open Sans" w:cs="Times New Roman"/>
          <w:color w:val="686868"/>
          <w:sz w:val="23"/>
          <w:szCs w:val="23"/>
          <w:lang w:val="en-US" w:eastAsia="ru-RU"/>
        </w:rPr>
        <w:t>end result</w:t>
      </w:r>
      <w:proofErr w:type="gramEnd"/>
      <w:r w:rsidRPr="00D93DD0">
        <w:rPr>
          <w:rFonts w:ascii="Open Sans" w:eastAsia="Times New Roman" w:hAnsi="Open Sans" w:cs="Times New Roman"/>
          <w:color w:val="686868"/>
          <w:sz w:val="23"/>
          <w:szCs w:val="23"/>
          <w:lang w:val="en-US" w:eastAsia="ru-RU"/>
        </w:rPr>
        <w:t xml:space="preserve"> of the drug action.</w:t>
      </w:r>
    </w:p>
    <w:p w:rsidR="00D93DD0" w:rsidRPr="00D93DD0" w:rsidRDefault="00D93DD0" w:rsidP="00D93DD0">
      <w:pPr>
        <w:shd w:val="clear" w:color="auto" w:fill="FFFFFF"/>
        <w:spacing w:after="180" w:line="240" w:lineRule="auto"/>
        <w:ind w:firstLine="0"/>
        <w:jc w:val="left"/>
        <w:textAlignment w:val="baseline"/>
        <w:outlineLvl w:val="1"/>
        <w:rPr>
          <w:rFonts w:ascii="Merriweather" w:eastAsia="Times New Roman" w:hAnsi="Merriweather" w:cs="Times New Roman"/>
          <w:b/>
          <w:bCs/>
          <w:color w:val="2B2C33"/>
          <w:sz w:val="30"/>
          <w:szCs w:val="30"/>
          <w:lang w:val="en-US" w:eastAsia="ru-RU"/>
        </w:rPr>
      </w:pPr>
      <w:bookmarkStart w:id="1" w:name="a-drug-receptor-action"/>
      <w:bookmarkStart w:id="2" w:name="toc-anchor-1117-1"/>
      <w:bookmarkEnd w:id="1"/>
      <w:bookmarkEnd w:id="2"/>
      <w:r w:rsidRPr="00D93DD0">
        <w:rPr>
          <w:rFonts w:ascii="Merriweather" w:eastAsia="Times New Roman" w:hAnsi="Merriweather" w:cs="Times New Roman"/>
          <w:b/>
          <w:bCs/>
          <w:color w:val="2B2C33"/>
          <w:sz w:val="30"/>
          <w:szCs w:val="30"/>
          <w:lang w:val="en-US" w:eastAsia="ru-RU"/>
        </w:rPr>
        <w:t>A. Drug – Receptor Action</w:t>
      </w:r>
    </w:p>
    <w:p w:rsidR="00D93DD0" w:rsidRPr="00D93DD0" w:rsidRDefault="00D93DD0" w:rsidP="00D93DD0">
      <w:pPr>
        <w:shd w:val="clear" w:color="auto" w:fill="FFFFFF"/>
        <w:spacing w:after="300" w:line="240" w:lineRule="auto"/>
        <w:ind w:firstLine="0"/>
        <w:jc w:val="left"/>
        <w:textAlignment w:val="baseline"/>
        <w:rPr>
          <w:rFonts w:ascii="Open Sans" w:eastAsia="Times New Roman" w:hAnsi="Open Sans" w:cs="Times New Roman"/>
          <w:color w:val="686868"/>
          <w:sz w:val="23"/>
          <w:szCs w:val="23"/>
          <w:lang w:val="en-US" w:eastAsia="ru-RU"/>
        </w:rPr>
      </w:pPr>
      <w:r w:rsidRPr="00D93DD0">
        <w:rPr>
          <w:rFonts w:ascii="Open Sans" w:eastAsia="Times New Roman" w:hAnsi="Open Sans" w:cs="Times New Roman"/>
          <w:color w:val="686868"/>
          <w:sz w:val="23"/>
          <w:szCs w:val="23"/>
          <w:lang w:val="en-US" w:eastAsia="ru-RU"/>
        </w:rPr>
        <w:t xml:space="preserve">A receptor is what the drug binds to, to cause a reaction or effect. If the drug fits exactly into the receptor then an excellent drug response results. </w:t>
      </w:r>
      <w:proofErr w:type="gramStart"/>
      <w:r w:rsidRPr="00D93DD0">
        <w:rPr>
          <w:rFonts w:ascii="Open Sans" w:eastAsia="Times New Roman" w:hAnsi="Open Sans" w:cs="Times New Roman"/>
          <w:color w:val="686868"/>
          <w:sz w:val="23"/>
          <w:szCs w:val="23"/>
          <w:lang w:val="en-US" w:eastAsia="ru-RU"/>
        </w:rPr>
        <w:t>It is these receptors that</w:t>
      </w:r>
      <w:proofErr w:type="gramEnd"/>
      <w:r w:rsidRPr="00D93DD0">
        <w:rPr>
          <w:rFonts w:ascii="Open Sans" w:eastAsia="Times New Roman" w:hAnsi="Open Sans" w:cs="Times New Roman"/>
          <w:color w:val="686868"/>
          <w:sz w:val="23"/>
          <w:szCs w:val="23"/>
          <w:lang w:val="en-US" w:eastAsia="ru-RU"/>
        </w:rPr>
        <w:t xml:space="preserve"> are responsible for the normal functioning of the body.</w:t>
      </w:r>
    </w:p>
    <w:p w:rsidR="00D93DD0" w:rsidRPr="00D93DD0" w:rsidRDefault="00D93DD0" w:rsidP="00D93DD0">
      <w:pPr>
        <w:pStyle w:val="a5"/>
        <w:shd w:val="clear" w:color="auto" w:fill="FFFFFF"/>
        <w:spacing w:before="0" w:beforeAutospacing="0" w:after="300" w:afterAutospacing="0"/>
        <w:textAlignment w:val="baseline"/>
        <w:rPr>
          <w:rFonts w:ascii="Open Sans" w:hAnsi="Open Sans"/>
          <w:color w:val="686868"/>
          <w:sz w:val="23"/>
          <w:szCs w:val="23"/>
          <w:lang w:val="en-US"/>
        </w:rPr>
      </w:pPr>
      <w:r w:rsidRPr="00D93DD0">
        <w:rPr>
          <w:rFonts w:ascii="Open Sans" w:hAnsi="Open Sans"/>
          <w:color w:val="686868"/>
          <w:sz w:val="23"/>
          <w:szCs w:val="23"/>
          <w:lang w:val="en-US"/>
        </w:rPr>
        <w:t xml:space="preserve">The enzyme converts the substrate into a product without interference. If a competitive drug is present then it will compete with the substrate for the active center of the enzyme. If the drug binds then it will not allow the substrate to bind, then the drug leaves the active center and this allows another drug molecule to bind or the substrate. In this </w:t>
      </w:r>
      <w:proofErr w:type="gramStart"/>
      <w:r w:rsidRPr="00D93DD0">
        <w:rPr>
          <w:rFonts w:ascii="Open Sans" w:hAnsi="Open Sans"/>
          <w:color w:val="686868"/>
          <w:sz w:val="23"/>
          <w:szCs w:val="23"/>
          <w:lang w:val="en-US"/>
        </w:rPr>
        <w:t>case</w:t>
      </w:r>
      <w:proofErr w:type="gramEnd"/>
      <w:r w:rsidRPr="00D93DD0">
        <w:rPr>
          <w:rFonts w:ascii="Open Sans" w:hAnsi="Open Sans"/>
          <w:color w:val="686868"/>
          <w:sz w:val="23"/>
          <w:szCs w:val="23"/>
          <w:lang w:val="en-US"/>
        </w:rPr>
        <w:t xml:space="preserve"> the enzyme is still active and enzyme action is much slower. </w:t>
      </w:r>
      <w:proofErr w:type="gramStart"/>
      <w:r w:rsidRPr="00D93DD0">
        <w:rPr>
          <w:rFonts w:ascii="Open Sans" w:hAnsi="Open Sans"/>
          <w:color w:val="686868"/>
          <w:sz w:val="23"/>
          <w:szCs w:val="23"/>
          <w:lang w:val="en-US"/>
        </w:rPr>
        <w:t>E.g.</w:t>
      </w:r>
      <w:proofErr w:type="gramEnd"/>
      <w:r w:rsidRPr="00D93DD0">
        <w:rPr>
          <w:rFonts w:ascii="Open Sans" w:hAnsi="Open Sans"/>
          <w:color w:val="686868"/>
          <w:sz w:val="23"/>
          <w:szCs w:val="23"/>
          <w:lang w:val="en-US"/>
        </w:rPr>
        <w:t xml:space="preserve"> </w:t>
      </w:r>
      <w:proofErr w:type="spellStart"/>
      <w:r w:rsidRPr="00D93DD0">
        <w:rPr>
          <w:rFonts w:ascii="Open Sans" w:hAnsi="Open Sans"/>
          <w:color w:val="686868"/>
          <w:sz w:val="23"/>
          <w:szCs w:val="23"/>
          <w:lang w:val="en-US"/>
        </w:rPr>
        <w:t>Sulphonamides</w:t>
      </w:r>
      <w:proofErr w:type="spellEnd"/>
      <w:r w:rsidRPr="00D93DD0">
        <w:rPr>
          <w:rFonts w:ascii="Open Sans" w:hAnsi="Open Sans"/>
          <w:color w:val="686868"/>
          <w:sz w:val="23"/>
          <w:szCs w:val="23"/>
          <w:lang w:val="en-US"/>
        </w:rPr>
        <w:t xml:space="preserve"> which are </w:t>
      </w:r>
      <w:proofErr w:type="spellStart"/>
      <w:r w:rsidRPr="00D93DD0">
        <w:rPr>
          <w:rFonts w:ascii="Open Sans" w:hAnsi="Open Sans"/>
          <w:color w:val="686868"/>
          <w:sz w:val="23"/>
          <w:szCs w:val="23"/>
          <w:lang w:val="en-US"/>
        </w:rPr>
        <w:t>look alike</w:t>
      </w:r>
      <w:proofErr w:type="spellEnd"/>
      <w:r w:rsidRPr="00D93DD0">
        <w:rPr>
          <w:rFonts w:ascii="Open Sans" w:hAnsi="Open Sans"/>
          <w:color w:val="686868"/>
          <w:sz w:val="23"/>
          <w:szCs w:val="23"/>
          <w:lang w:val="en-US"/>
        </w:rPr>
        <w:t xml:space="preserve"> of 4 benzoic acid used in the synthesis of folic acid.</w:t>
      </w:r>
    </w:p>
    <w:p w:rsidR="00D93DD0" w:rsidRPr="00D93DD0" w:rsidRDefault="00D93DD0" w:rsidP="00D93DD0">
      <w:pPr>
        <w:pStyle w:val="a5"/>
        <w:shd w:val="clear" w:color="auto" w:fill="FFFFFF"/>
        <w:spacing w:before="0" w:beforeAutospacing="0" w:after="300" w:afterAutospacing="0"/>
        <w:textAlignment w:val="baseline"/>
        <w:rPr>
          <w:rFonts w:ascii="Open Sans" w:hAnsi="Open Sans"/>
          <w:color w:val="686868"/>
          <w:sz w:val="23"/>
          <w:szCs w:val="23"/>
          <w:lang w:val="en-US"/>
        </w:rPr>
      </w:pPr>
      <w:r w:rsidRPr="00D93DD0">
        <w:rPr>
          <w:rFonts w:ascii="Open Sans" w:hAnsi="Open Sans"/>
          <w:color w:val="686868"/>
          <w:sz w:val="23"/>
          <w:szCs w:val="23"/>
          <w:lang w:val="en-US"/>
        </w:rPr>
        <w:t xml:space="preserve">In the case a non–competitive drug binds to the </w:t>
      </w:r>
      <w:proofErr w:type="gramStart"/>
      <w:r w:rsidRPr="00D93DD0">
        <w:rPr>
          <w:rFonts w:ascii="Open Sans" w:hAnsi="Open Sans"/>
          <w:color w:val="686868"/>
          <w:sz w:val="23"/>
          <w:szCs w:val="23"/>
          <w:lang w:val="en-US"/>
        </w:rPr>
        <w:t>enzyme</w:t>
      </w:r>
      <w:proofErr w:type="gramEnd"/>
      <w:r w:rsidRPr="00D93DD0">
        <w:rPr>
          <w:rFonts w:ascii="Open Sans" w:hAnsi="Open Sans"/>
          <w:color w:val="686868"/>
          <w:sz w:val="23"/>
          <w:szCs w:val="23"/>
          <w:lang w:val="en-US"/>
        </w:rPr>
        <w:t xml:space="preserve"> it will block any further activity. It causes a change in the 3D shape of the enzyme as the drug could have been bound to the remote site instead of the active </w:t>
      </w:r>
      <w:proofErr w:type="gramStart"/>
      <w:r w:rsidRPr="00D93DD0">
        <w:rPr>
          <w:rFonts w:ascii="Open Sans" w:hAnsi="Open Sans"/>
          <w:color w:val="686868"/>
          <w:sz w:val="23"/>
          <w:szCs w:val="23"/>
          <w:lang w:val="en-US"/>
        </w:rPr>
        <w:t>site,</w:t>
      </w:r>
      <w:proofErr w:type="gramEnd"/>
      <w:r w:rsidRPr="00D93DD0">
        <w:rPr>
          <w:rFonts w:ascii="Open Sans" w:hAnsi="Open Sans"/>
          <w:color w:val="686868"/>
          <w:sz w:val="23"/>
          <w:szCs w:val="23"/>
          <w:lang w:val="en-US"/>
        </w:rPr>
        <w:t xml:space="preserve"> since the shape of the enzyme would have changed it prevents any binding of the </w:t>
      </w:r>
      <w:proofErr w:type="spellStart"/>
      <w:r w:rsidRPr="00D93DD0">
        <w:rPr>
          <w:rFonts w:ascii="Open Sans" w:hAnsi="Open Sans"/>
          <w:color w:val="686868"/>
          <w:sz w:val="23"/>
          <w:szCs w:val="23"/>
          <w:lang w:val="en-US"/>
        </w:rPr>
        <w:t>substrate.e.g</w:t>
      </w:r>
      <w:proofErr w:type="spellEnd"/>
      <w:r w:rsidRPr="00D93DD0">
        <w:rPr>
          <w:rFonts w:ascii="Open Sans" w:hAnsi="Open Sans"/>
          <w:color w:val="686868"/>
          <w:sz w:val="23"/>
          <w:szCs w:val="23"/>
          <w:lang w:val="en-US"/>
        </w:rPr>
        <w:t xml:space="preserve">. </w:t>
      </w:r>
      <w:proofErr w:type="spellStart"/>
      <w:proofErr w:type="gramStart"/>
      <w:r w:rsidRPr="00D93DD0">
        <w:rPr>
          <w:rFonts w:ascii="Open Sans" w:hAnsi="Open Sans"/>
          <w:color w:val="686868"/>
          <w:sz w:val="23"/>
          <w:szCs w:val="23"/>
          <w:lang w:val="en-US"/>
        </w:rPr>
        <w:t>asprin</w:t>
      </w:r>
      <w:proofErr w:type="spellEnd"/>
      <w:proofErr w:type="gramEnd"/>
      <w:r w:rsidRPr="00D93DD0">
        <w:rPr>
          <w:rFonts w:ascii="Open Sans" w:hAnsi="Open Sans"/>
          <w:color w:val="686868"/>
          <w:sz w:val="23"/>
          <w:szCs w:val="23"/>
          <w:lang w:val="en-US"/>
        </w:rPr>
        <w:t xml:space="preserve"> or some MAOI Drugs that bind to a receptor and produce a biochemical or physiological change in the cell are called agonists, they mimic the substance in our body that would have actually bound to the receptor. E.g. Insulin.</w:t>
      </w:r>
    </w:p>
    <w:p w:rsidR="00D93DD0" w:rsidRPr="00D93DD0" w:rsidRDefault="00D93DD0" w:rsidP="00D93DD0">
      <w:pPr>
        <w:pStyle w:val="a5"/>
        <w:shd w:val="clear" w:color="auto" w:fill="FFFFFF"/>
        <w:spacing w:before="0" w:beforeAutospacing="0" w:after="300" w:afterAutospacing="0"/>
        <w:textAlignment w:val="baseline"/>
        <w:rPr>
          <w:rFonts w:ascii="Open Sans" w:hAnsi="Open Sans"/>
          <w:color w:val="686868"/>
          <w:sz w:val="23"/>
          <w:szCs w:val="23"/>
          <w:lang w:val="en-US"/>
        </w:rPr>
      </w:pPr>
      <w:r w:rsidRPr="00D93DD0">
        <w:rPr>
          <w:rFonts w:ascii="Open Sans" w:hAnsi="Open Sans"/>
          <w:color w:val="686868"/>
          <w:sz w:val="23"/>
          <w:szCs w:val="23"/>
          <w:lang w:val="en-US"/>
        </w:rPr>
        <w:t xml:space="preserve">Drugs that bind to a receptor but do not produce a biochemical or physiological change </w:t>
      </w:r>
      <w:proofErr w:type="gramStart"/>
      <w:r w:rsidRPr="00D93DD0">
        <w:rPr>
          <w:rFonts w:ascii="Open Sans" w:hAnsi="Open Sans"/>
          <w:color w:val="686868"/>
          <w:sz w:val="23"/>
          <w:szCs w:val="23"/>
          <w:lang w:val="en-US"/>
        </w:rPr>
        <w:t>are called</w:t>
      </w:r>
      <w:proofErr w:type="gramEnd"/>
      <w:r w:rsidRPr="00D93DD0">
        <w:rPr>
          <w:rFonts w:ascii="Open Sans" w:hAnsi="Open Sans"/>
          <w:color w:val="686868"/>
          <w:sz w:val="23"/>
          <w:szCs w:val="23"/>
          <w:lang w:val="en-US"/>
        </w:rPr>
        <w:t xml:space="preserve"> antagonist. These drugs block or stop what normally binds to a receptor. E.g. </w:t>
      </w:r>
      <w:proofErr w:type="spellStart"/>
      <w:r w:rsidRPr="00D93DD0">
        <w:rPr>
          <w:rFonts w:ascii="Open Sans" w:hAnsi="Open Sans"/>
          <w:color w:val="686868"/>
          <w:sz w:val="23"/>
          <w:szCs w:val="23"/>
          <w:lang w:val="en-US"/>
        </w:rPr>
        <w:t>Narcan</w:t>
      </w:r>
      <w:proofErr w:type="spellEnd"/>
      <w:r w:rsidRPr="00D93DD0">
        <w:rPr>
          <w:rFonts w:ascii="Open Sans" w:hAnsi="Open Sans"/>
          <w:color w:val="686868"/>
          <w:sz w:val="23"/>
          <w:szCs w:val="23"/>
          <w:lang w:val="en-US"/>
        </w:rPr>
        <w:t xml:space="preserve">, as an antidote to a narcotic overdose. On binding to the </w:t>
      </w:r>
      <w:proofErr w:type="gramStart"/>
      <w:r w:rsidRPr="00D93DD0">
        <w:rPr>
          <w:rFonts w:ascii="Open Sans" w:hAnsi="Open Sans"/>
          <w:color w:val="686868"/>
          <w:sz w:val="23"/>
          <w:szCs w:val="23"/>
          <w:lang w:val="en-US"/>
        </w:rPr>
        <w:t>receptor</w:t>
      </w:r>
      <w:proofErr w:type="gramEnd"/>
      <w:r w:rsidRPr="00D93DD0">
        <w:rPr>
          <w:rFonts w:ascii="Open Sans" w:hAnsi="Open Sans"/>
          <w:color w:val="686868"/>
          <w:sz w:val="23"/>
          <w:szCs w:val="23"/>
          <w:lang w:val="en-US"/>
        </w:rPr>
        <w:t xml:space="preserve"> it does not produce a physiological response and does not allow morphine or heroin to bind to the receptor to stimulate a physiological response.</w:t>
      </w:r>
    </w:p>
    <w:p w:rsidR="00D93DD0" w:rsidRPr="00D93DD0" w:rsidRDefault="00D93DD0" w:rsidP="00D93DD0">
      <w:pPr>
        <w:pStyle w:val="a5"/>
        <w:shd w:val="clear" w:color="auto" w:fill="FFFFFF"/>
        <w:spacing w:before="0" w:beforeAutospacing="0" w:after="300" w:afterAutospacing="0"/>
        <w:textAlignment w:val="baseline"/>
        <w:rPr>
          <w:rFonts w:ascii="Open Sans" w:hAnsi="Open Sans"/>
          <w:color w:val="686868"/>
          <w:sz w:val="23"/>
          <w:szCs w:val="23"/>
          <w:lang w:val="en-US"/>
        </w:rPr>
      </w:pPr>
      <w:r w:rsidRPr="00D93DD0">
        <w:rPr>
          <w:rFonts w:ascii="Open Sans" w:hAnsi="Open Sans"/>
          <w:color w:val="686868"/>
          <w:sz w:val="23"/>
          <w:szCs w:val="23"/>
          <w:lang w:val="en-US"/>
        </w:rPr>
        <w:t xml:space="preserve">The receptor site can be a part of the cell and on the surface of the cell </w:t>
      </w:r>
      <w:proofErr w:type="gramStart"/>
      <w:r w:rsidRPr="00D93DD0">
        <w:rPr>
          <w:rFonts w:ascii="Open Sans" w:hAnsi="Open Sans"/>
          <w:color w:val="686868"/>
          <w:sz w:val="23"/>
          <w:szCs w:val="23"/>
          <w:lang w:val="en-US"/>
        </w:rPr>
        <w:t>Or</w:t>
      </w:r>
      <w:proofErr w:type="gramEnd"/>
      <w:r w:rsidRPr="00D93DD0">
        <w:rPr>
          <w:rFonts w:ascii="Open Sans" w:hAnsi="Open Sans"/>
          <w:color w:val="686868"/>
          <w:sz w:val="23"/>
          <w:szCs w:val="23"/>
          <w:lang w:val="en-US"/>
        </w:rPr>
        <w:t xml:space="preserve"> it can be within the cell (Intracellular), or it could even just be floating in the blood (like the coagulation enzymes).</w:t>
      </w:r>
    </w:p>
    <w:p w:rsidR="00D93DD0" w:rsidRPr="00D93DD0" w:rsidRDefault="00D93DD0" w:rsidP="00D93DD0">
      <w:pPr>
        <w:pStyle w:val="a5"/>
        <w:shd w:val="clear" w:color="auto" w:fill="FFFFFF"/>
        <w:spacing w:before="0" w:beforeAutospacing="0" w:after="300" w:afterAutospacing="0"/>
        <w:textAlignment w:val="baseline"/>
        <w:rPr>
          <w:rFonts w:ascii="Open Sans" w:hAnsi="Open Sans"/>
          <w:color w:val="686868"/>
          <w:sz w:val="23"/>
          <w:szCs w:val="23"/>
          <w:lang w:val="en-US"/>
        </w:rPr>
      </w:pPr>
      <w:r w:rsidRPr="00D93DD0">
        <w:rPr>
          <w:rFonts w:ascii="Open Sans" w:hAnsi="Open Sans"/>
          <w:color w:val="686868"/>
          <w:sz w:val="23"/>
          <w:szCs w:val="23"/>
          <w:lang w:val="en-US"/>
        </w:rPr>
        <w:t xml:space="preserve">Receptor is usually a protein. Partial agonists: when a transmitter binds to a receptor, bonding occurs between the drug and the receptor. There has to be complete congruity between the drug and the receptor for the reaction to proceed. This </w:t>
      </w:r>
      <w:proofErr w:type="gramStart"/>
      <w:r w:rsidRPr="00D93DD0">
        <w:rPr>
          <w:rFonts w:ascii="Open Sans" w:hAnsi="Open Sans"/>
          <w:color w:val="686868"/>
          <w:sz w:val="23"/>
          <w:szCs w:val="23"/>
          <w:lang w:val="en-US"/>
        </w:rPr>
        <w:t>is known</w:t>
      </w:r>
      <w:proofErr w:type="gramEnd"/>
      <w:r w:rsidRPr="00D93DD0">
        <w:rPr>
          <w:rFonts w:ascii="Open Sans" w:hAnsi="Open Sans"/>
          <w:color w:val="686868"/>
          <w:sz w:val="23"/>
          <w:szCs w:val="23"/>
          <w:lang w:val="en-US"/>
        </w:rPr>
        <w:t xml:space="preserve"> as a receptor fit. Some drugs do not fit exactly on the receptor and hence they stimulate a response but not as much as the natural receptor fit and this is termed as a partial agonist.</w:t>
      </w:r>
    </w:p>
    <w:p w:rsidR="00D93DD0" w:rsidRPr="00D93DD0" w:rsidRDefault="00D93DD0" w:rsidP="00D93DD0">
      <w:pPr>
        <w:shd w:val="clear" w:color="auto" w:fill="FFFFFF"/>
        <w:spacing w:after="180" w:line="240" w:lineRule="auto"/>
        <w:ind w:firstLine="0"/>
        <w:jc w:val="left"/>
        <w:textAlignment w:val="baseline"/>
        <w:outlineLvl w:val="2"/>
        <w:rPr>
          <w:rFonts w:ascii="Merriweather" w:eastAsia="Times New Roman" w:hAnsi="Merriweather" w:cs="Times New Roman"/>
          <w:b/>
          <w:bCs/>
          <w:color w:val="2B2C33"/>
          <w:sz w:val="27"/>
          <w:szCs w:val="27"/>
          <w:lang w:val="en-US" w:eastAsia="ru-RU"/>
        </w:rPr>
      </w:pPr>
      <w:r w:rsidRPr="00D93DD0">
        <w:rPr>
          <w:rFonts w:ascii="Merriweather" w:eastAsia="Times New Roman" w:hAnsi="Merriweather" w:cs="Times New Roman"/>
          <w:b/>
          <w:bCs/>
          <w:color w:val="2B2C33"/>
          <w:sz w:val="27"/>
          <w:szCs w:val="27"/>
          <w:lang w:val="en-US" w:eastAsia="ru-RU"/>
        </w:rPr>
        <w:lastRenderedPageBreak/>
        <w:t>Agonist and Antagonist Drugs</w:t>
      </w:r>
    </w:p>
    <w:p w:rsidR="00D93DD0" w:rsidRPr="00D93DD0" w:rsidRDefault="00D93DD0" w:rsidP="00D93DD0">
      <w:pPr>
        <w:shd w:val="clear" w:color="auto" w:fill="FFFFFF"/>
        <w:spacing w:after="300" w:line="240" w:lineRule="auto"/>
        <w:ind w:firstLine="0"/>
        <w:jc w:val="left"/>
        <w:textAlignment w:val="baseline"/>
        <w:rPr>
          <w:rFonts w:ascii="Open Sans" w:eastAsia="Times New Roman" w:hAnsi="Open Sans" w:cs="Times New Roman"/>
          <w:color w:val="686868"/>
          <w:sz w:val="23"/>
          <w:szCs w:val="23"/>
          <w:lang w:val="en-US" w:eastAsia="ru-RU"/>
        </w:rPr>
      </w:pPr>
      <w:r w:rsidRPr="00D93DD0">
        <w:rPr>
          <w:rFonts w:ascii="Open Sans" w:eastAsia="Times New Roman" w:hAnsi="Open Sans" w:cs="Times New Roman"/>
          <w:color w:val="686868"/>
          <w:sz w:val="23"/>
          <w:szCs w:val="23"/>
          <w:lang w:val="en-US" w:eastAsia="ru-RU"/>
        </w:rPr>
        <w:t xml:space="preserve">Some drugs act as both agonist to one receptor and antagonist to another receptor. E.g. </w:t>
      </w:r>
      <w:proofErr w:type="spellStart"/>
      <w:proofErr w:type="gramStart"/>
      <w:r w:rsidRPr="00D93DD0">
        <w:rPr>
          <w:rFonts w:ascii="Open Sans" w:eastAsia="Times New Roman" w:hAnsi="Open Sans" w:cs="Times New Roman"/>
          <w:color w:val="686868"/>
          <w:sz w:val="23"/>
          <w:szCs w:val="23"/>
          <w:lang w:val="en-US" w:eastAsia="ru-RU"/>
        </w:rPr>
        <w:t>pentazocine</w:t>
      </w:r>
      <w:proofErr w:type="spellEnd"/>
      <w:r w:rsidRPr="00D93DD0">
        <w:rPr>
          <w:rFonts w:ascii="Open Sans" w:eastAsia="Times New Roman" w:hAnsi="Open Sans" w:cs="Times New Roman"/>
          <w:color w:val="686868"/>
          <w:sz w:val="23"/>
          <w:szCs w:val="23"/>
          <w:lang w:val="en-US" w:eastAsia="ru-RU"/>
        </w:rPr>
        <w:t xml:space="preserve"> which</w:t>
      </w:r>
      <w:proofErr w:type="gramEnd"/>
      <w:r w:rsidRPr="00D93DD0">
        <w:rPr>
          <w:rFonts w:ascii="Open Sans" w:eastAsia="Times New Roman" w:hAnsi="Open Sans" w:cs="Times New Roman"/>
          <w:color w:val="686868"/>
          <w:sz w:val="23"/>
          <w:szCs w:val="23"/>
          <w:lang w:val="en-US" w:eastAsia="ru-RU"/>
        </w:rPr>
        <w:t xml:space="preserve"> is a narcotic opioid. It will bind to one </w:t>
      </w:r>
      <w:proofErr w:type="gramStart"/>
      <w:r w:rsidRPr="00D93DD0">
        <w:rPr>
          <w:rFonts w:ascii="Open Sans" w:eastAsia="Times New Roman" w:hAnsi="Open Sans" w:cs="Times New Roman"/>
          <w:color w:val="686868"/>
          <w:sz w:val="23"/>
          <w:szCs w:val="23"/>
          <w:lang w:val="en-US" w:eastAsia="ru-RU"/>
        </w:rPr>
        <w:t>receptor and displace morphine and bind to other receptor associated with pain</w:t>
      </w:r>
      <w:proofErr w:type="gramEnd"/>
      <w:r w:rsidRPr="00D93DD0">
        <w:rPr>
          <w:rFonts w:ascii="Open Sans" w:eastAsia="Times New Roman" w:hAnsi="Open Sans" w:cs="Times New Roman"/>
          <w:color w:val="686868"/>
          <w:sz w:val="23"/>
          <w:szCs w:val="23"/>
          <w:lang w:val="en-US" w:eastAsia="ru-RU"/>
        </w:rPr>
        <w:t xml:space="preserve"> and produce an agonist effect by stimulating them.</w:t>
      </w:r>
    </w:p>
    <w:p w:rsidR="00D93DD0" w:rsidRPr="00D93DD0" w:rsidRDefault="00D93DD0" w:rsidP="00D93DD0">
      <w:pPr>
        <w:shd w:val="clear" w:color="auto" w:fill="FFFFFF"/>
        <w:spacing w:after="180" w:line="240" w:lineRule="auto"/>
        <w:ind w:firstLine="0"/>
        <w:jc w:val="left"/>
        <w:textAlignment w:val="baseline"/>
        <w:outlineLvl w:val="2"/>
        <w:rPr>
          <w:rFonts w:ascii="Merriweather" w:eastAsia="Times New Roman" w:hAnsi="Merriweather" w:cs="Times New Roman"/>
          <w:b/>
          <w:bCs/>
          <w:color w:val="2B2C33"/>
          <w:sz w:val="27"/>
          <w:szCs w:val="27"/>
          <w:lang w:eastAsia="ru-RU"/>
        </w:rPr>
      </w:pPr>
      <w:bookmarkStart w:id="3" w:name="drug-receptors"/>
      <w:bookmarkStart w:id="4" w:name="toc-anchor-1117-3"/>
      <w:bookmarkEnd w:id="3"/>
      <w:bookmarkEnd w:id="4"/>
      <w:r w:rsidRPr="00D93DD0">
        <w:rPr>
          <w:rFonts w:ascii="Merriweather" w:eastAsia="Times New Roman" w:hAnsi="Merriweather" w:cs="Times New Roman"/>
          <w:b/>
          <w:bCs/>
          <w:color w:val="2B2C33"/>
          <w:sz w:val="27"/>
          <w:szCs w:val="27"/>
          <w:lang w:eastAsia="ru-RU"/>
        </w:rPr>
        <w:t>Drug Receptors</w:t>
      </w:r>
    </w:p>
    <w:p w:rsidR="00D93DD0" w:rsidRPr="00D93DD0" w:rsidRDefault="00D93DD0" w:rsidP="00D93DD0">
      <w:pPr>
        <w:numPr>
          <w:ilvl w:val="0"/>
          <w:numId w:val="9"/>
        </w:numPr>
        <w:shd w:val="clear" w:color="auto" w:fill="FFFFFF"/>
        <w:spacing w:line="240" w:lineRule="auto"/>
        <w:ind w:left="600"/>
        <w:jc w:val="left"/>
        <w:textAlignment w:val="baseline"/>
        <w:rPr>
          <w:rFonts w:ascii="Open Sans" w:eastAsia="Times New Roman" w:hAnsi="Open Sans" w:cs="Times New Roman"/>
          <w:color w:val="686868"/>
          <w:sz w:val="23"/>
          <w:szCs w:val="23"/>
          <w:lang w:val="en-US" w:eastAsia="ru-RU"/>
        </w:rPr>
      </w:pPr>
      <w:r w:rsidRPr="00D93DD0">
        <w:rPr>
          <w:rFonts w:ascii="Open Sans" w:eastAsia="Times New Roman" w:hAnsi="Open Sans" w:cs="Times New Roman"/>
          <w:color w:val="686868"/>
          <w:sz w:val="23"/>
          <w:szCs w:val="23"/>
          <w:lang w:val="en-US" w:eastAsia="ru-RU"/>
        </w:rPr>
        <w:t>Membrane solubility allows lipid soluble drugs to cross the cell membrane and bind to intracellular receptors e.g. NSAIDS, NRTI ( nucleotide analogue reverse transcriptase inhibitor) MAOI</w:t>
      </w:r>
    </w:p>
    <w:p w:rsidR="00D93DD0" w:rsidRPr="00D93DD0" w:rsidRDefault="00D93DD0" w:rsidP="00D93DD0">
      <w:pPr>
        <w:numPr>
          <w:ilvl w:val="0"/>
          <w:numId w:val="9"/>
        </w:numPr>
        <w:shd w:val="clear" w:color="auto" w:fill="FFFFFF"/>
        <w:spacing w:line="240" w:lineRule="auto"/>
        <w:ind w:left="600"/>
        <w:jc w:val="left"/>
        <w:textAlignment w:val="baseline"/>
        <w:rPr>
          <w:rFonts w:ascii="Open Sans" w:eastAsia="Times New Roman" w:hAnsi="Open Sans" w:cs="Times New Roman"/>
          <w:color w:val="686868"/>
          <w:sz w:val="23"/>
          <w:szCs w:val="23"/>
          <w:lang w:val="en-US" w:eastAsia="ru-RU"/>
        </w:rPr>
      </w:pPr>
      <w:r w:rsidRPr="00D93DD0">
        <w:rPr>
          <w:rFonts w:ascii="Open Sans" w:eastAsia="Times New Roman" w:hAnsi="Open Sans" w:cs="Times New Roman"/>
          <w:color w:val="686868"/>
          <w:sz w:val="23"/>
          <w:szCs w:val="23"/>
          <w:lang w:val="en-US" w:eastAsia="ru-RU"/>
        </w:rPr>
        <w:t>Transmembrane proteins bind the drug at the extracellular site and binding activates an intracellular enzyme site e.g. Insulin</w:t>
      </w:r>
    </w:p>
    <w:p w:rsidR="00D93DD0" w:rsidRPr="00D93DD0" w:rsidRDefault="00D93DD0" w:rsidP="00D93DD0">
      <w:pPr>
        <w:numPr>
          <w:ilvl w:val="0"/>
          <w:numId w:val="9"/>
        </w:numPr>
        <w:shd w:val="clear" w:color="auto" w:fill="FFFFFF"/>
        <w:spacing w:line="240" w:lineRule="auto"/>
        <w:ind w:left="600"/>
        <w:jc w:val="left"/>
        <w:textAlignment w:val="baseline"/>
        <w:rPr>
          <w:rFonts w:ascii="Open Sans" w:eastAsia="Times New Roman" w:hAnsi="Open Sans" w:cs="Times New Roman"/>
          <w:color w:val="686868"/>
          <w:sz w:val="23"/>
          <w:szCs w:val="23"/>
          <w:lang w:val="en-US" w:eastAsia="ru-RU"/>
        </w:rPr>
      </w:pPr>
      <w:r w:rsidRPr="00D93DD0">
        <w:rPr>
          <w:rFonts w:ascii="Open Sans" w:eastAsia="Times New Roman" w:hAnsi="Open Sans" w:cs="Times New Roman"/>
          <w:color w:val="686868"/>
          <w:sz w:val="23"/>
          <w:szCs w:val="23"/>
          <w:lang w:val="en-US" w:eastAsia="ru-RU"/>
        </w:rPr>
        <w:t>Transmembrane protein is linked to an enzyme via a G – protein e.g. Opioid drugs</w:t>
      </w:r>
    </w:p>
    <w:p w:rsidR="00D93DD0" w:rsidRPr="00D93DD0" w:rsidRDefault="00D93DD0" w:rsidP="00D93DD0">
      <w:pPr>
        <w:numPr>
          <w:ilvl w:val="0"/>
          <w:numId w:val="9"/>
        </w:numPr>
        <w:shd w:val="clear" w:color="auto" w:fill="FFFFFF"/>
        <w:spacing w:line="240" w:lineRule="auto"/>
        <w:ind w:left="600"/>
        <w:jc w:val="left"/>
        <w:textAlignment w:val="baseline"/>
        <w:rPr>
          <w:rFonts w:ascii="Open Sans" w:eastAsia="Times New Roman" w:hAnsi="Open Sans" w:cs="Times New Roman"/>
          <w:color w:val="686868"/>
          <w:sz w:val="23"/>
          <w:szCs w:val="23"/>
          <w:lang w:val="en-US" w:eastAsia="ru-RU"/>
        </w:rPr>
      </w:pPr>
      <w:r w:rsidRPr="00D93DD0">
        <w:rPr>
          <w:rFonts w:ascii="Open Sans" w:eastAsia="Times New Roman" w:hAnsi="Open Sans" w:cs="Times New Roman"/>
          <w:color w:val="686868"/>
          <w:sz w:val="23"/>
          <w:szCs w:val="23"/>
          <w:lang w:val="en-US" w:eastAsia="ru-RU"/>
        </w:rPr>
        <w:t xml:space="preserve">The receptor is a transmembrane ion channel. </w:t>
      </w:r>
      <w:proofErr w:type="gramStart"/>
      <w:r w:rsidRPr="00D93DD0">
        <w:rPr>
          <w:rFonts w:ascii="Open Sans" w:eastAsia="Times New Roman" w:hAnsi="Open Sans" w:cs="Times New Roman"/>
          <w:color w:val="686868"/>
          <w:sz w:val="23"/>
          <w:szCs w:val="23"/>
          <w:lang w:val="en-US" w:eastAsia="ru-RU"/>
        </w:rPr>
        <w:t>E.g.</w:t>
      </w:r>
      <w:proofErr w:type="gramEnd"/>
      <w:r w:rsidRPr="00D93DD0">
        <w:rPr>
          <w:rFonts w:ascii="Open Sans" w:eastAsia="Times New Roman" w:hAnsi="Open Sans" w:cs="Times New Roman"/>
          <w:color w:val="686868"/>
          <w:sz w:val="23"/>
          <w:szCs w:val="23"/>
          <w:lang w:val="en-US" w:eastAsia="ru-RU"/>
        </w:rPr>
        <w:t xml:space="preserve"> Calcium channel blocker. The receptor can be located at several places in the body and this is what leads to producing side effects.</w:t>
      </w:r>
    </w:p>
    <w:p w:rsidR="00D93DD0" w:rsidRDefault="00D93DD0" w:rsidP="00D93DD0">
      <w:pPr>
        <w:shd w:val="clear" w:color="auto" w:fill="FFFFFF"/>
        <w:spacing w:after="180" w:line="240" w:lineRule="auto"/>
        <w:ind w:firstLine="0"/>
        <w:jc w:val="left"/>
        <w:textAlignment w:val="baseline"/>
        <w:outlineLvl w:val="1"/>
        <w:rPr>
          <w:rFonts w:ascii="Merriweather" w:eastAsia="Times New Roman" w:hAnsi="Merriweather" w:cs="Times New Roman"/>
          <w:b/>
          <w:bCs/>
          <w:color w:val="2B2C33"/>
          <w:sz w:val="30"/>
          <w:szCs w:val="30"/>
          <w:lang w:eastAsia="ru-RU"/>
        </w:rPr>
      </w:pPr>
    </w:p>
    <w:p w:rsidR="00D93DD0" w:rsidRPr="00D93DD0" w:rsidRDefault="00D93DD0" w:rsidP="00D93DD0">
      <w:pPr>
        <w:shd w:val="clear" w:color="auto" w:fill="FFFFFF"/>
        <w:spacing w:after="180" w:line="240" w:lineRule="auto"/>
        <w:ind w:firstLine="0"/>
        <w:jc w:val="left"/>
        <w:textAlignment w:val="baseline"/>
        <w:outlineLvl w:val="1"/>
        <w:rPr>
          <w:rFonts w:ascii="Merriweather" w:eastAsia="Times New Roman" w:hAnsi="Merriweather" w:cs="Times New Roman"/>
          <w:b/>
          <w:bCs/>
          <w:color w:val="2B2C33"/>
          <w:sz w:val="30"/>
          <w:szCs w:val="30"/>
          <w:lang w:val="en-US" w:eastAsia="ru-RU"/>
        </w:rPr>
      </w:pPr>
      <w:r w:rsidRPr="00D93DD0">
        <w:rPr>
          <w:rFonts w:ascii="Merriweather" w:eastAsia="Times New Roman" w:hAnsi="Merriweather" w:cs="Times New Roman"/>
          <w:b/>
          <w:bCs/>
          <w:color w:val="2B2C33"/>
          <w:sz w:val="30"/>
          <w:szCs w:val="30"/>
          <w:lang w:val="en-US" w:eastAsia="ru-RU"/>
        </w:rPr>
        <w:t>B. Direct Physiological Action</w:t>
      </w:r>
    </w:p>
    <w:p w:rsidR="00D93DD0" w:rsidRPr="00D93DD0" w:rsidRDefault="00D93DD0" w:rsidP="00D93DD0">
      <w:pPr>
        <w:shd w:val="clear" w:color="auto" w:fill="FFFFFF"/>
        <w:spacing w:line="240" w:lineRule="auto"/>
        <w:ind w:left="600" w:firstLine="0"/>
        <w:jc w:val="left"/>
        <w:textAlignment w:val="baseline"/>
        <w:rPr>
          <w:rFonts w:ascii="Open Sans" w:eastAsia="Times New Roman" w:hAnsi="Open Sans" w:cs="Times New Roman"/>
          <w:color w:val="686868"/>
          <w:sz w:val="23"/>
          <w:szCs w:val="23"/>
          <w:lang w:val="en-US" w:eastAsia="ru-RU"/>
        </w:rPr>
      </w:pPr>
      <w:proofErr w:type="gramStart"/>
      <w:r>
        <w:rPr>
          <w:rFonts w:ascii="Open Sans" w:eastAsia="Times New Roman" w:hAnsi="Open Sans" w:cs="Times New Roman"/>
          <w:color w:val="686868"/>
          <w:sz w:val="23"/>
          <w:szCs w:val="23"/>
          <w:lang w:val="en-US" w:eastAsia="ru-RU"/>
        </w:rPr>
        <w:t>1.</w:t>
      </w:r>
      <w:r w:rsidRPr="00D93DD0">
        <w:rPr>
          <w:rFonts w:ascii="Open Sans" w:eastAsia="Times New Roman" w:hAnsi="Open Sans" w:cs="Times New Roman"/>
          <w:color w:val="686868"/>
          <w:sz w:val="23"/>
          <w:szCs w:val="23"/>
          <w:lang w:val="en-US" w:eastAsia="ru-RU"/>
        </w:rPr>
        <w:t>Chemical</w:t>
      </w:r>
      <w:proofErr w:type="gramEnd"/>
      <w:r w:rsidRPr="00D93DD0">
        <w:rPr>
          <w:rFonts w:ascii="Open Sans" w:eastAsia="Times New Roman" w:hAnsi="Open Sans" w:cs="Times New Roman"/>
          <w:color w:val="686868"/>
          <w:sz w:val="23"/>
          <w:szCs w:val="23"/>
          <w:lang w:val="en-US" w:eastAsia="ru-RU"/>
        </w:rPr>
        <w:t xml:space="preserve"> reaction: drugs work by simple chemical reactions. E.g. antacids, chelating agents.</w:t>
      </w:r>
    </w:p>
    <w:p w:rsidR="00D93DD0" w:rsidRPr="00D93DD0" w:rsidRDefault="00D93DD0" w:rsidP="00D93DD0">
      <w:pPr>
        <w:shd w:val="clear" w:color="auto" w:fill="FFFFFF"/>
        <w:spacing w:line="240" w:lineRule="auto"/>
        <w:ind w:left="600" w:firstLine="0"/>
        <w:jc w:val="left"/>
        <w:textAlignment w:val="baseline"/>
        <w:rPr>
          <w:rFonts w:ascii="Open Sans" w:eastAsia="Times New Roman" w:hAnsi="Open Sans" w:cs="Times New Roman"/>
          <w:color w:val="686868"/>
          <w:sz w:val="23"/>
          <w:szCs w:val="23"/>
          <w:lang w:val="en-US" w:eastAsia="ru-RU"/>
        </w:rPr>
      </w:pPr>
      <w:proofErr w:type="gramStart"/>
      <w:r>
        <w:rPr>
          <w:rFonts w:ascii="Open Sans" w:eastAsia="Times New Roman" w:hAnsi="Open Sans" w:cs="Times New Roman"/>
          <w:color w:val="686868"/>
          <w:sz w:val="23"/>
          <w:szCs w:val="23"/>
          <w:lang w:val="en-US" w:eastAsia="ru-RU"/>
        </w:rPr>
        <w:t>2.</w:t>
      </w:r>
      <w:r w:rsidRPr="00D93DD0">
        <w:rPr>
          <w:rFonts w:ascii="Open Sans" w:eastAsia="Times New Roman" w:hAnsi="Open Sans" w:cs="Times New Roman"/>
          <w:color w:val="686868"/>
          <w:sz w:val="23"/>
          <w:szCs w:val="23"/>
          <w:lang w:val="en-US" w:eastAsia="ru-RU"/>
        </w:rPr>
        <w:t>Physical</w:t>
      </w:r>
      <w:proofErr w:type="gramEnd"/>
      <w:r w:rsidRPr="00D93DD0">
        <w:rPr>
          <w:rFonts w:ascii="Open Sans" w:eastAsia="Times New Roman" w:hAnsi="Open Sans" w:cs="Times New Roman"/>
          <w:color w:val="686868"/>
          <w:sz w:val="23"/>
          <w:szCs w:val="23"/>
          <w:lang w:val="en-US" w:eastAsia="ru-RU"/>
        </w:rPr>
        <w:t xml:space="preserve"> action: by some kind of physical mechanism e.g. osmosis, flatulence.</w:t>
      </w:r>
    </w:p>
    <w:p w:rsidR="00D93DD0" w:rsidRPr="00D93DD0" w:rsidRDefault="00D93DD0" w:rsidP="00D93DD0">
      <w:pPr>
        <w:pStyle w:val="2"/>
        <w:shd w:val="clear" w:color="auto" w:fill="FFFFFF"/>
        <w:spacing w:before="0" w:beforeAutospacing="0" w:after="180" w:afterAutospacing="0"/>
        <w:textAlignment w:val="baseline"/>
        <w:rPr>
          <w:rFonts w:ascii="Merriweather" w:hAnsi="Merriweather"/>
          <w:color w:val="2B2C33"/>
          <w:sz w:val="30"/>
          <w:szCs w:val="30"/>
          <w:lang w:val="en-US"/>
        </w:rPr>
      </w:pPr>
    </w:p>
    <w:p w:rsidR="00D93DD0" w:rsidRPr="00D93DD0" w:rsidRDefault="00D93DD0" w:rsidP="00D93DD0">
      <w:pPr>
        <w:pStyle w:val="2"/>
        <w:shd w:val="clear" w:color="auto" w:fill="FFFFFF"/>
        <w:spacing w:before="0" w:beforeAutospacing="0" w:after="180" w:afterAutospacing="0"/>
        <w:textAlignment w:val="baseline"/>
        <w:rPr>
          <w:rFonts w:ascii="Merriweather" w:hAnsi="Merriweather"/>
          <w:color w:val="2B2C33"/>
          <w:sz w:val="30"/>
          <w:szCs w:val="30"/>
          <w:lang w:val="en-US"/>
        </w:rPr>
      </w:pPr>
      <w:r w:rsidRPr="00D93DD0">
        <w:rPr>
          <w:rFonts w:ascii="Merriweather" w:hAnsi="Merriweather"/>
          <w:color w:val="2B2C33"/>
          <w:sz w:val="30"/>
          <w:szCs w:val="30"/>
          <w:lang w:val="en-US"/>
        </w:rPr>
        <w:t>Drug Interaction</w:t>
      </w:r>
    </w:p>
    <w:p w:rsidR="00D93DD0" w:rsidRPr="00D93DD0" w:rsidRDefault="00D93DD0" w:rsidP="00D93DD0">
      <w:pPr>
        <w:pStyle w:val="a5"/>
        <w:shd w:val="clear" w:color="auto" w:fill="FFFFFF"/>
        <w:spacing w:before="0" w:beforeAutospacing="0" w:after="300" w:afterAutospacing="0"/>
        <w:textAlignment w:val="baseline"/>
        <w:rPr>
          <w:rFonts w:ascii="Open Sans" w:hAnsi="Open Sans"/>
          <w:color w:val="686868"/>
          <w:sz w:val="23"/>
          <w:szCs w:val="23"/>
          <w:lang w:val="en-US"/>
        </w:rPr>
      </w:pPr>
      <w:r w:rsidRPr="00D93DD0">
        <w:rPr>
          <w:rFonts w:ascii="Open Sans" w:hAnsi="Open Sans"/>
          <w:color w:val="686868"/>
          <w:sz w:val="23"/>
          <w:szCs w:val="23"/>
          <w:lang w:val="en-US"/>
        </w:rPr>
        <w:t>A drug interaction is the phenomenon in which a substance or an external circumstance affects the action of the drug.</w:t>
      </w:r>
    </w:p>
    <w:p w:rsidR="00D93DD0" w:rsidRPr="00D93DD0" w:rsidRDefault="00D93DD0" w:rsidP="00D93DD0">
      <w:pPr>
        <w:pStyle w:val="a5"/>
        <w:shd w:val="clear" w:color="auto" w:fill="FFFFFF"/>
        <w:spacing w:before="0" w:beforeAutospacing="0" w:after="300" w:afterAutospacing="0"/>
        <w:textAlignment w:val="baseline"/>
        <w:rPr>
          <w:rFonts w:ascii="Open Sans" w:hAnsi="Open Sans"/>
          <w:color w:val="686868"/>
          <w:sz w:val="23"/>
          <w:szCs w:val="23"/>
          <w:lang w:val="en-US"/>
        </w:rPr>
      </w:pPr>
      <w:r w:rsidRPr="00D93DD0">
        <w:rPr>
          <w:rFonts w:ascii="Open Sans" w:hAnsi="Open Sans"/>
          <w:color w:val="686868"/>
          <w:sz w:val="23"/>
          <w:szCs w:val="23"/>
          <w:lang w:val="en-US"/>
        </w:rPr>
        <w:t xml:space="preserve">Interactions outside the body such as sunlight, moisture, reaction with the </w:t>
      </w:r>
      <w:proofErr w:type="gramStart"/>
      <w:r w:rsidRPr="00D93DD0">
        <w:rPr>
          <w:rFonts w:ascii="Open Sans" w:hAnsi="Open Sans"/>
          <w:color w:val="686868"/>
          <w:sz w:val="23"/>
          <w:szCs w:val="23"/>
          <w:lang w:val="en-US"/>
        </w:rPr>
        <w:t>so called</w:t>
      </w:r>
      <w:proofErr w:type="gramEnd"/>
      <w:r w:rsidRPr="00D93DD0">
        <w:rPr>
          <w:rFonts w:ascii="Open Sans" w:hAnsi="Open Sans"/>
          <w:color w:val="686868"/>
          <w:sz w:val="23"/>
          <w:szCs w:val="23"/>
          <w:lang w:val="en-US"/>
        </w:rPr>
        <w:t xml:space="preserve"> inert filler material, reaction with the containers, or mixing of a drug in a syringe can cause a so called chemical reaction and lead to decreased drug action.</w:t>
      </w:r>
    </w:p>
    <w:p w:rsidR="00D93DD0" w:rsidRPr="00D93DD0" w:rsidRDefault="00D93DD0" w:rsidP="00D93DD0">
      <w:pPr>
        <w:pStyle w:val="a5"/>
        <w:shd w:val="clear" w:color="auto" w:fill="FFFFFF"/>
        <w:spacing w:before="0" w:beforeAutospacing="0" w:after="300" w:afterAutospacing="0"/>
        <w:textAlignment w:val="baseline"/>
        <w:rPr>
          <w:rFonts w:ascii="Open Sans" w:hAnsi="Open Sans"/>
          <w:color w:val="686868"/>
          <w:sz w:val="23"/>
          <w:szCs w:val="23"/>
          <w:lang w:val="en-US"/>
        </w:rPr>
      </w:pPr>
      <w:r w:rsidRPr="00D93DD0">
        <w:rPr>
          <w:rFonts w:ascii="Open Sans" w:hAnsi="Open Sans"/>
          <w:color w:val="686868"/>
          <w:sz w:val="23"/>
          <w:szCs w:val="23"/>
          <w:lang w:val="en-US"/>
        </w:rPr>
        <w:t>Within the body, the drug may undergo interactions with many factors such as:</w:t>
      </w:r>
    </w:p>
    <w:p w:rsidR="00D93DD0" w:rsidRPr="00D93DD0" w:rsidRDefault="00D93DD0" w:rsidP="00D93DD0">
      <w:pPr>
        <w:shd w:val="clear" w:color="auto" w:fill="FFFFFF"/>
        <w:spacing w:after="180" w:line="240" w:lineRule="auto"/>
        <w:ind w:firstLine="0"/>
        <w:jc w:val="left"/>
        <w:textAlignment w:val="baseline"/>
        <w:outlineLvl w:val="2"/>
        <w:rPr>
          <w:rFonts w:ascii="Merriweather" w:eastAsia="Times New Roman" w:hAnsi="Merriweather" w:cs="Times New Roman"/>
          <w:b/>
          <w:bCs/>
          <w:color w:val="2B2C33"/>
          <w:sz w:val="27"/>
          <w:szCs w:val="27"/>
          <w:lang w:val="en-US" w:eastAsia="ru-RU"/>
        </w:rPr>
      </w:pPr>
      <w:r w:rsidRPr="00D93DD0">
        <w:rPr>
          <w:rFonts w:ascii="Merriweather" w:eastAsia="Times New Roman" w:hAnsi="Merriweather" w:cs="Times New Roman"/>
          <w:b/>
          <w:bCs/>
          <w:color w:val="2B2C33"/>
          <w:sz w:val="27"/>
          <w:szCs w:val="27"/>
          <w:lang w:val="en-US" w:eastAsia="ru-RU"/>
        </w:rPr>
        <w:t>Interaction in the Gastrointestinal Tract</w:t>
      </w:r>
    </w:p>
    <w:p w:rsidR="00D93DD0" w:rsidRPr="00D93DD0" w:rsidRDefault="00D93DD0" w:rsidP="00D93DD0">
      <w:pPr>
        <w:shd w:val="clear" w:color="auto" w:fill="FFFFFF"/>
        <w:spacing w:after="300" w:line="240" w:lineRule="auto"/>
        <w:ind w:firstLine="0"/>
        <w:jc w:val="left"/>
        <w:textAlignment w:val="baseline"/>
        <w:rPr>
          <w:rFonts w:ascii="Open Sans" w:eastAsia="Times New Roman" w:hAnsi="Open Sans" w:cs="Times New Roman"/>
          <w:color w:val="686868"/>
          <w:sz w:val="23"/>
          <w:szCs w:val="23"/>
          <w:lang w:val="en-US" w:eastAsia="ru-RU"/>
        </w:rPr>
      </w:pPr>
      <w:r w:rsidRPr="00D93DD0">
        <w:rPr>
          <w:rFonts w:ascii="Open Sans" w:eastAsia="Times New Roman" w:hAnsi="Open Sans" w:cs="Times New Roman"/>
          <w:color w:val="686868"/>
          <w:sz w:val="23"/>
          <w:szCs w:val="23"/>
          <w:lang w:val="en-US" w:eastAsia="ru-RU"/>
        </w:rPr>
        <w:t xml:space="preserve">The amount of drug absorbed from the gastrointestinal (GI) tract determines the blood plasma level of the drug better known as bioavailability. If the bioavailability is </w:t>
      </w:r>
      <w:proofErr w:type="gramStart"/>
      <w:r w:rsidRPr="00D93DD0">
        <w:rPr>
          <w:rFonts w:ascii="Open Sans" w:eastAsia="Times New Roman" w:hAnsi="Open Sans" w:cs="Times New Roman"/>
          <w:color w:val="686868"/>
          <w:sz w:val="23"/>
          <w:szCs w:val="23"/>
          <w:lang w:val="en-US" w:eastAsia="ru-RU"/>
        </w:rPr>
        <w:t>reduced</w:t>
      </w:r>
      <w:proofErr w:type="gramEnd"/>
      <w:r w:rsidRPr="00D93DD0">
        <w:rPr>
          <w:rFonts w:ascii="Open Sans" w:eastAsia="Times New Roman" w:hAnsi="Open Sans" w:cs="Times New Roman"/>
          <w:color w:val="686868"/>
          <w:sz w:val="23"/>
          <w:szCs w:val="23"/>
          <w:lang w:val="en-US" w:eastAsia="ru-RU"/>
        </w:rPr>
        <w:t xml:space="preserve"> it will lead to the fact that the drug cannot achieve its </w:t>
      </w:r>
      <w:proofErr w:type="spellStart"/>
      <w:r w:rsidRPr="00D93DD0">
        <w:rPr>
          <w:rFonts w:ascii="Open Sans" w:eastAsia="Times New Roman" w:hAnsi="Open Sans" w:cs="Times New Roman"/>
          <w:color w:val="686868"/>
          <w:sz w:val="23"/>
          <w:szCs w:val="23"/>
          <w:lang w:val="en-US" w:eastAsia="ru-RU"/>
        </w:rPr>
        <w:t>mec</w:t>
      </w:r>
      <w:proofErr w:type="spellEnd"/>
      <w:r w:rsidRPr="00D93DD0">
        <w:rPr>
          <w:rFonts w:ascii="Open Sans" w:eastAsia="Times New Roman" w:hAnsi="Open Sans" w:cs="Times New Roman"/>
          <w:color w:val="686868"/>
          <w:sz w:val="23"/>
          <w:szCs w:val="23"/>
          <w:lang w:val="en-US" w:eastAsia="ru-RU"/>
        </w:rPr>
        <w:t xml:space="preserve"> and as a result there will be decreased therapeutic effect. Sometimes the converse is also true. </w:t>
      </w:r>
      <w:proofErr w:type="gramStart"/>
      <w:r w:rsidRPr="00D93DD0">
        <w:rPr>
          <w:rFonts w:ascii="Open Sans" w:eastAsia="Times New Roman" w:hAnsi="Open Sans" w:cs="Times New Roman"/>
          <w:color w:val="686868"/>
          <w:sz w:val="23"/>
          <w:szCs w:val="23"/>
          <w:lang w:val="en-US" w:eastAsia="ru-RU"/>
        </w:rPr>
        <w:t>E.g.</w:t>
      </w:r>
      <w:proofErr w:type="gramEnd"/>
      <w:r w:rsidRPr="00D93DD0">
        <w:rPr>
          <w:rFonts w:ascii="Open Sans" w:eastAsia="Times New Roman" w:hAnsi="Open Sans" w:cs="Times New Roman"/>
          <w:color w:val="686868"/>
          <w:sz w:val="23"/>
          <w:szCs w:val="23"/>
          <w:lang w:val="en-US" w:eastAsia="ru-RU"/>
        </w:rPr>
        <w:t xml:space="preserve"> tetracycline taken with calcium compounds has decreased bioavailability. Iron is better absorbed as ferrous then ferric and hence </w:t>
      </w:r>
      <w:proofErr w:type="gramStart"/>
      <w:r w:rsidRPr="00D93DD0">
        <w:rPr>
          <w:rFonts w:ascii="Open Sans" w:eastAsia="Times New Roman" w:hAnsi="Open Sans" w:cs="Times New Roman"/>
          <w:color w:val="686868"/>
          <w:sz w:val="23"/>
          <w:szCs w:val="23"/>
          <w:lang w:val="en-US" w:eastAsia="ru-RU"/>
        </w:rPr>
        <w:t>should be taken</w:t>
      </w:r>
      <w:proofErr w:type="gramEnd"/>
      <w:r w:rsidRPr="00D93DD0">
        <w:rPr>
          <w:rFonts w:ascii="Open Sans" w:eastAsia="Times New Roman" w:hAnsi="Open Sans" w:cs="Times New Roman"/>
          <w:color w:val="686868"/>
          <w:sz w:val="23"/>
          <w:szCs w:val="23"/>
          <w:lang w:val="en-US" w:eastAsia="ru-RU"/>
        </w:rPr>
        <w:t xml:space="preserve"> with an antioxidant like </w:t>
      </w:r>
      <w:proofErr w:type="spellStart"/>
      <w:r w:rsidRPr="00D93DD0">
        <w:rPr>
          <w:rFonts w:ascii="Open Sans" w:eastAsia="Times New Roman" w:hAnsi="Open Sans" w:cs="Times New Roman"/>
          <w:color w:val="686868"/>
          <w:sz w:val="23"/>
          <w:szCs w:val="23"/>
          <w:lang w:val="en-US" w:eastAsia="ru-RU"/>
        </w:rPr>
        <w:t>vit</w:t>
      </w:r>
      <w:proofErr w:type="spellEnd"/>
      <w:r w:rsidRPr="00D93DD0">
        <w:rPr>
          <w:rFonts w:ascii="Open Sans" w:eastAsia="Times New Roman" w:hAnsi="Open Sans" w:cs="Times New Roman"/>
          <w:color w:val="686868"/>
          <w:sz w:val="23"/>
          <w:szCs w:val="23"/>
          <w:lang w:val="en-US" w:eastAsia="ru-RU"/>
        </w:rPr>
        <w:t xml:space="preserve"> C. Some drugs prevent the absorption of other </w:t>
      </w:r>
      <w:proofErr w:type="gramStart"/>
      <w:r w:rsidRPr="00D93DD0">
        <w:rPr>
          <w:rFonts w:ascii="Open Sans" w:eastAsia="Times New Roman" w:hAnsi="Open Sans" w:cs="Times New Roman"/>
          <w:color w:val="686868"/>
          <w:sz w:val="23"/>
          <w:szCs w:val="23"/>
          <w:lang w:val="en-US" w:eastAsia="ru-RU"/>
        </w:rPr>
        <w:t>fat soluble</w:t>
      </w:r>
      <w:proofErr w:type="gramEnd"/>
      <w:r w:rsidRPr="00D93DD0">
        <w:rPr>
          <w:rFonts w:ascii="Open Sans" w:eastAsia="Times New Roman" w:hAnsi="Open Sans" w:cs="Times New Roman"/>
          <w:color w:val="686868"/>
          <w:sz w:val="23"/>
          <w:szCs w:val="23"/>
          <w:lang w:val="en-US" w:eastAsia="ru-RU"/>
        </w:rPr>
        <w:t xml:space="preserve"> vitamins leading to a deficiency. There can also be interaction between the drug and </w:t>
      </w:r>
      <w:proofErr w:type="gramStart"/>
      <w:r w:rsidRPr="00D93DD0">
        <w:rPr>
          <w:rFonts w:ascii="Open Sans" w:eastAsia="Times New Roman" w:hAnsi="Open Sans" w:cs="Times New Roman"/>
          <w:color w:val="686868"/>
          <w:sz w:val="23"/>
          <w:szCs w:val="23"/>
          <w:lang w:val="en-US" w:eastAsia="ru-RU"/>
        </w:rPr>
        <w:t>food which</w:t>
      </w:r>
      <w:proofErr w:type="gramEnd"/>
      <w:r w:rsidRPr="00D93DD0">
        <w:rPr>
          <w:rFonts w:ascii="Open Sans" w:eastAsia="Times New Roman" w:hAnsi="Open Sans" w:cs="Times New Roman"/>
          <w:color w:val="686868"/>
          <w:sz w:val="23"/>
          <w:szCs w:val="23"/>
          <w:lang w:val="en-US" w:eastAsia="ru-RU"/>
        </w:rPr>
        <w:t xml:space="preserve"> may not be favorable.</w:t>
      </w:r>
    </w:p>
    <w:p w:rsidR="00D93DD0" w:rsidRPr="00D93DD0" w:rsidRDefault="00D93DD0" w:rsidP="00D93DD0">
      <w:pPr>
        <w:shd w:val="clear" w:color="auto" w:fill="FFFFFF"/>
        <w:spacing w:after="180" w:line="240" w:lineRule="auto"/>
        <w:ind w:firstLine="0"/>
        <w:jc w:val="left"/>
        <w:textAlignment w:val="baseline"/>
        <w:outlineLvl w:val="2"/>
        <w:rPr>
          <w:rFonts w:ascii="Merriweather" w:eastAsia="Times New Roman" w:hAnsi="Merriweather" w:cs="Times New Roman"/>
          <w:b/>
          <w:bCs/>
          <w:color w:val="2B2C33"/>
          <w:sz w:val="27"/>
          <w:szCs w:val="27"/>
          <w:lang w:val="en-US" w:eastAsia="ru-RU"/>
        </w:rPr>
      </w:pPr>
      <w:bookmarkStart w:id="5" w:name="interactions-after-absorption"/>
      <w:bookmarkStart w:id="6" w:name="toc-anchor-1117-7"/>
      <w:bookmarkEnd w:id="5"/>
      <w:bookmarkEnd w:id="6"/>
      <w:r w:rsidRPr="00D93DD0">
        <w:rPr>
          <w:rFonts w:ascii="Merriweather" w:eastAsia="Times New Roman" w:hAnsi="Merriweather" w:cs="Times New Roman"/>
          <w:b/>
          <w:bCs/>
          <w:color w:val="2B2C33"/>
          <w:sz w:val="27"/>
          <w:szCs w:val="27"/>
          <w:lang w:val="en-US" w:eastAsia="ru-RU"/>
        </w:rPr>
        <w:t>Interactions after Absorption</w:t>
      </w:r>
    </w:p>
    <w:p w:rsidR="00D93DD0" w:rsidRPr="00D93DD0" w:rsidRDefault="00D93DD0" w:rsidP="00D93DD0">
      <w:pPr>
        <w:shd w:val="clear" w:color="auto" w:fill="FFFFFF"/>
        <w:spacing w:after="300" w:line="240" w:lineRule="auto"/>
        <w:ind w:firstLine="0"/>
        <w:jc w:val="left"/>
        <w:textAlignment w:val="baseline"/>
        <w:rPr>
          <w:rFonts w:ascii="Open Sans" w:eastAsia="Times New Roman" w:hAnsi="Open Sans" w:cs="Times New Roman"/>
          <w:color w:val="686868"/>
          <w:sz w:val="23"/>
          <w:szCs w:val="23"/>
          <w:lang w:val="en-US" w:eastAsia="ru-RU"/>
        </w:rPr>
      </w:pPr>
      <w:r w:rsidRPr="00D93DD0">
        <w:rPr>
          <w:rFonts w:ascii="Open Sans" w:eastAsia="Times New Roman" w:hAnsi="Open Sans" w:cs="Times New Roman"/>
          <w:color w:val="686868"/>
          <w:sz w:val="23"/>
          <w:szCs w:val="23"/>
          <w:lang w:val="en-US" w:eastAsia="ru-RU"/>
        </w:rPr>
        <w:t xml:space="preserve">Usually occurs when drugs </w:t>
      </w:r>
      <w:proofErr w:type="gramStart"/>
      <w:r w:rsidRPr="00D93DD0">
        <w:rPr>
          <w:rFonts w:ascii="Open Sans" w:eastAsia="Times New Roman" w:hAnsi="Open Sans" w:cs="Times New Roman"/>
          <w:color w:val="686868"/>
          <w:sz w:val="23"/>
          <w:szCs w:val="23"/>
          <w:lang w:val="en-US" w:eastAsia="ru-RU"/>
        </w:rPr>
        <w:t>are administered</w:t>
      </w:r>
      <w:proofErr w:type="gramEnd"/>
      <w:r w:rsidRPr="00D93DD0">
        <w:rPr>
          <w:rFonts w:ascii="Open Sans" w:eastAsia="Times New Roman" w:hAnsi="Open Sans" w:cs="Times New Roman"/>
          <w:color w:val="686868"/>
          <w:sz w:val="23"/>
          <w:szCs w:val="23"/>
          <w:lang w:val="en-US" w:eastAsia="ru-RU"/>
        </w:rPr>
        <w:t xml:space="preserve"> concurrently. Many of these interactions between the drugs and the enzyme of the liver can alter the amount of time the drug is present in the system.</w:t>
      </w:r>
    </w:p>
    <w:p w:rsidR="00D93DD0" w:rsidRPr="00D93DD0" w:rsidRDefault="00D93DD0" w:rsidP="00D93DD0">
      <w:pPr>
        <w:shd w:val="clear" w:color="auto" w:fill="FFFFFF"/>
        <w:spacing w:after="300" w:line="240" w:lineRule="auto"/>
        <w:ind w:firstLine="0"/>
        <w:jc w:val="left"/>
        <w:textAlignment w:val="baseline"/>
        <w:rPr>
          <w:rFonts w:ascii="Open Sans" w:eastAsia="Times New Roman" w:hAnsi="Open Sans" w:cs="Times New Roman"/>
          <w:color w:val="686868"/>
          <w:sz w:val="23"/>
          <w:szCs w:val="23"/>
          <w:lang w:val="en-US" w:eastAsia="ru-RU"/>
        </w:rPr>
      </w:pPr>
      <w:r w:rsidRPr="00D93DD0">
        <w:rPr>
          <w:rFonts w:ascii="Open Sans" w:eastAsia="Times New Roman" w:hAnsi="Open Sans" w:cs="Times New Roman"/>
          <w:color w:val="686868"/>
          <w:sz w:val="23"/>
          <w:szCs w:val="23"/>
          <w:lang w:val="en-US" w:eastAsia="ru-RU"/>
        </w:rPr>
        <w:t xml:space="preserve">Some drug interactions can prove to be beneficial and is known as </w:t>
      </w:r>
      <w:proofErr w:type="gramStart"/>
      <w:r w:rsidRPr="00D93DD0">
        <w:rPr>
          <w:rFonts w:ascii="Open Sans" w:eastAsia="Times New Roman" w:hAnsi="Open Sans" w:cs="Times New Roman"/>
          <w:color w:val="686868"/>
          <w:sz w:val="23"/>
          <w:szCs w:val="23"/>
          <w:lang w:val="en-US" w:eastAsia="ru-RU"/>
        </w:rPr>
        <w:t>synergism :</w:t>
      </w:r>
      <w:proofErr w:type="gramEnd"/>
      <w:r w:rsidRPr="00D93DD0">
        <w:rPr>
          <w:rFonts w:ascii="Open Sans" w:eastAsia="Times New Roman" w:hAnsi="Open Sans" w:cs="Times New Roman"/>
          <w:color w:val="686868"/>
          <w:sz w:val="23"/>
          <w:szCs w:val="23"/>
          <w:lang w:val="en-US" w:eastAsia="ru-RU"/>
        </w:rPr>
        <w:t xml:space="preserve"> two types: additional or summation and potentiation.</w:t>
      </w:r>
    </w:p>
    <w:p w:rsidR="00D93DD0" w:rsidRPr="00D93DD0" w:rsidRDefault="00D93DD0" w:rsidP="00D93DD0">
      <w:pPr>
        <w:shd w:val="clear" w:color="auto" w:fill="FFFFFF"/>
        <w:spacing w:after="300" w:line="240" w:lineRule="auto"/>
        <w:ind w:firstLine="0"/>
        <w:jc w:val="left"/>
        <w:textAlignment w:val="baseline"/>
        <w:rPr>
          <w:rFonts w:ascii="Open Sans" w:eastAsia="Times New Roman" w:hAnsi="Open Sans" w:cs="Times New Roman"/>
          <w:color w:val="686868"/>
          <w:sz w:val="23"/>
          <w:szCs w:val="23"/>
          <w:lang w:val="en-US" w:eastAsia="ru-RU"/>
        </w:rPr>
      </w:pPr>
      <w:r w:rsidRPr="00D93DD0">
        <w:rPr>
          <w:rFonts w:ascii="Open Sans" w:eastAsia="Times New Roman" w:hAnsi="Open Sans" w:cs="Times New Roman"/>
          <w:color w:val="686868"/>
          <w:sz w:val="23"/>
          <w:szCs w:val="23"/>
          <w:lang w:val="en-US" w:eastAsia="ru-RU"/>
        </w:rPr>
        <w:lastRenderedPageBreak/>
        <w:t xml:space="preserve">Liver enzyme and drug interaction: Inside the liver cells there are vesicles called </w:t>
      </w:r>
      <w:proofErr w:type="spellStart"/>
      <w:proofErr w:type="gramStart"/>
      <w:r w:rsidRPr="00D93DD0">
        <w:rPr>
          <w:rFonts w:ascii="Open Sans" w:eastAsia="Times New Roman" w:hAnsi="Open Sans" w:cs="Times New Roman"/>
          <w:color w:val="686868"/>
          <w:sz w:val="23"/>
          <w:szCs w:val="23"/>
          <w:lang w:val="en-US" w:eastAsia="ru-RU"/>
        </w:rPr>
        <w:t>microsomes</w:t>
      </w:r>
      <w:proofErr w:type="spellEnd"/>
      <w:r w:rsidRPr="00D93DD0">
        <w:rPr>
          <w:rFonts w:ascii="Open Sans" w:eastAsia="Times New Roman" w:hAnsi="Open Sans" w:cs="Times New Roman"/>
          <w:color w:val="686868"/>
          <w:sz w:val="23"/>
          <w:szCs w:val="23"/>
          <w:lang w:val="en-US" w:eastAsia="ru-RU"/>
        </w:rPr>
        <w:t xml:space="preserve"> which</w:t>
      </w:r>
      <w:proofErr w:type="gramEnd"/>
      <w:r w:rsidRPr="00D93DD0">
        <w:rPr>
          <w:rFonts w:ascii="Open Sans" w:eastAsia="Times New Roman" w:hAnsi="Open Sans" w:cs="Times New Roman"/>
          <w:color w:val="686868"/>
          <w:sz w:val="23"/>
          <w:szCs w:val="23"/>
          <w:lang w:val="en-US" w:eastAsia="ru-RU"/>
        </w:rPr>
        <w:t xml:space="preserve"> contain the relevant enzyme for metabolism. Cytochrome P450 has many isoforms. An isoform is when there is the same enzyme with a small change in its </w:t>
      </w:r>
      <w:proofErr w:type="gramStart"/>
      <w:r w:rsidRPr="00D93DD0">
        <w:rPr>
          <w:rFonts w:ascii="Open Sans" w:eastAsia="Times New Roman" w:hAnsi="Open Sans" w:cs="Times New Roman"/>
          <w:color w:val="686868"/>
          <w:sz w:val="23"/>
          <w:szCs w:val="23"/>
          <w:lang w:val="en-US" w:eastAsia="ru-RU"/>
        </w:rPr>
        <w:t>structure which</w:t>
      </w:r>
      <w:proofErr w:type="gramEnd"/>
      <w:r w:rsidRPr="00D93DD0">
        <w:rPr>
          <w:rFonts w:ascii="Open Sans" w:eastAsia="Times New Roman" w:hAnsi="Open Sans" w:cs="Times New Roman"/>
          <w:color w:val="686868"/>
          <w:sz w:val="23"/>
          <w:szCs w:val="23"/>
          <w:lang w:val="en-US" w:eastAsia="ru-RU"/>
        </w:rPr>
        <w:t xml:space="preserve"> makes it have different substrate specificity.</w:t>
      </w:r>
    </w:p>
    <w:p w:rsidR="00D93DD0" w:rsidRPr="00D93DD0" w:rsidRDefault="00D93DD0" w:rsidP="00D93DD0">
      <w:pPr>
        <w:shd w:val="clear" w:color="auto" w:fill="FFFFFF"/>
        <w:spacing w:after="180" w:line="240" w:lineRule="auto"/>
        <w:ind w:firstLine="0"/>
        <w:jc w:val="left"/>
        <w:textAlignment w:val="baseline"/>
        <w:outlineLvl w:val="2"/>
        <w:rPr>
          <w:rFonts w:ascii="Merriweather" w:eastAsia="Times New Roman" w:hAnsi="Merriweather" w:cs="Times New Roman"/>
          <w:b/>
          <w:bCs/>
          <w:color w:val="2B2C33"/>
          <w:sz w:val="27"/>
          <w:szCs w:val="27"/>
          <w:lang w:val="en-US" w:eastAsia="ru-RU"/>
        </w:rPr>
      </w:pPr>
      <w:bookmarkStart w:id="7" w:name="drug-drug-interaction"/>
      <w:bookmarkStart w:id="8" w:name="toc-anchor-1117-8"/>
      <w:bookmarkEnd w:id="7"/>
      <w:bookmarkEnd w:id="8"/>
      <w:r w:rsidRPr="00D93DD0">
        <w:rPr>
          <w:rFonts w:ascii="Merriweather" w:eastAsia="Times New Roman" w:hAnsi="Merriweather" w:cs="Times New Roman"/>
          <w:b/>
          <w:bCs/>
          <w:color w:val="2B2C33"/>
          <w:sz w:val="27"/>
          <w:szCs w:val="27"/>
          <w:lang w:val="en-US" w:eastAsia="ru-RU"/>
        </w:rPr>
        <w:t>Drug–Drug Interaction</w:t>
      </w:r>
    </w:p>
    <w:p w:rsidR="00D93DD0" w:rsidRPr="00D93DD0" w:rsidRDefault="00D93DD0" w:rsidP="00D93DD0">
      <w:pPr>
        <w:shd w:val="clear" w:color="auto" w:fill="FFFFFF"/>
        <w:spacing w:after="300" w:line="240" w:lineRule="auto"/>
        <w:ind w:firstLine="0"/>
        <w:jc w:val="left"/>
        <w:textAlignment w:val="baseline"/>
        <w:rPr>
          <w:rFonts w:ascii="Open Sans" w:eastAsia="Times New Roman" w:hAnsi="Open Sans" w:cs="Times New Roman"/>
          <w:color w:val="686868"/>
          <w:sz w:val="23"/>
          <w:szCs w:val="23"/>
          <w:lang w:val="en-US" w:eastAsia="ru-RU"/>
        </w:rPr>
      </w:pPr>
      <w:r w:rsidRPr="00D93DD0">
        <w:rPr>
          <w:rFonts w:ascii="Open Sans" w:eastAsia="Times New Roman" w:hAnsi="Open Sans" w:cs="Times New Roman"/>
          <w:color w:val="686868"/>
          <w:sz w:val="23"/>
          <w:szCs w:val="23"/>
          <w:lang w:val="en-US" w:eastAsia="ru-RU"/>
        </w:rPr>
        <w:t>Drug A can intensify the effect of drug B = Potentiation = increased therapeutic effect or an increase in the adverse reaction.</w:t>
      </w:r>
    </w:p>
    <w:p w:rsidR="00D93DD0" w:rsidRPr="00D93DD0" w:rsidRDefault="00D93DD0" w:rsidP="00D93DD0">
      <w:pPr>
        <w:shd w:val="clear" w:color="auto" w:fill="FFFFFF"/>
        <w:spacing w:after="300" w:line="240" w:lineRule="auto"/>
        <w:ind w:firstLine="0"/>
        <w:jc w:val="left"/>
        <w:textAlignment w:val="baseline"/>
        <w:rPr>
          <w:rFonts w:ascii="Open Sans" w:eastAsia="Times New Roman" w:hAnsi="Open Sans" w:cs="Times New Roman"/>
          <w:color w:val="686868"/>
          <w:sz w:val="23"/>
          <w:szCs w:val="23"/>
          <w:lang w:val="en-US" w:eastAsia="ru-RU"/>
        </w:rPr>
      </w:pPr>
      <w:r w:rsidRPr="00D93DD0">
        <w:rPr>
          <w:rFonts w:ascii="Open Sans" w:eastAsia="Times New Roman" w:hAnsi="Open Sans" w:cs="Times New Roman"/>
          <w:color w:val="686868"/>
          <w:sz w:val="23"/>
          <w:szCs w:val="23"/>
          <w:lang w:val="en-US" w:eastAsia="ru-RU"/>
        </w:rPr>
        <w:t xml:space="preserve">Drug A inhibits the effect of drug B = </w:t>
      </w:r>
      <w:proofErr w:type="spellStart"/>
      <w:r w:rsidRPr="00D93DD0">
        <w:rPr>
          <w:rFonts w:ascii="Open Sans" w:eastAsia="Times New Roman" w:hAnsi="Open Sans" w:cs="Times New Roman"/>
          <w:color w:val="686868"/>
          <w:sz w:val="23"/>
          <w:szCs w:val="23"/>
          <w:lang w:val="en-US" w:eastAsia="ru-RU"/>
        </w:rPr>
        <w:t>Inhibitoy</w:t>
      </w:r>
      <w:proofErr w:type="spellEnd"/>
      <w:r w:rsidRPr="00D93DD0">
        <w:rPr>
          <w:rFonts w:ascii="Open Sans" w:eastAsia="Times New Roman" w:hAnsi="Open Sans" w:cs="Times New Roman"/>
          <w:color w:val="686868"/>
          <w:sz w:val="23"/>
          <w:szCs w:val="23"/>
          <w:lang w:val="en-US" w:eastAsia="ru-RU"/>
        </w:rPr>
        <w:t xml:space="preserve"> = reduced therapeutic effect or reduced adverse reaction.</w:t>
      </w:r>
    </w:p>
    <w:p w:rsidR="00D93DD0" w:rsidRPr="00D93DD0" w:rsidRDefault="00D93DD0" w:rsidP="00D93DD0">
      <w:pPr>
        <w:shd w:val="clear" w:color="auto" w:fill="FFFFFF"/>
        <w:spacing w:after="180" w:line="240" w:lineRule="auto"/>
        <w:ind w:firstLine="0"/>
        <w:jc w:val="left"/>
        <w:textAlignment w:val="baseline"/>
        <w:outlineLvl w:val="2"/>
        <w:rPr>
          <w:rFonts w:ascii="Merriweather" w:eastAsia="Times New Roman" w:hAnsi="Merriweather" w:cs="Times New Roman"/>
          <w:b/>
          <w:bCs/>
          <w:color w:val="2B2C33"/>
          <w:sz w:val="27"/>
          <w:szCs w:val="27"/>
          <w:lang w:eastAsia="ru-RU"/>
        </w:rPr>
      </w:pPr>
      <w:bookmarkStart w:id="9" w:name="food-drug-interaction"/>
      <w:bookmarkStart w:id="10" w:name="toc-anchor-1117-9"/>
      <w:bookmarkEnd w:id="9"/>
      <w:bookmarkEnd w:id="10"/>
      <w:proofErr w:type="spellStart"/>
      <w:r w:rsidRPr="00D93DD0">
        <w:rPr>
          <w:rFonts w:ascii="Merriweather" w:eastAsia="Times New Roman" w:hAnsi="Merriweather" w:cs="Times New Roman"/>
          <w:b/>
          <w:bCs/>
          <w:color w:val="2B2C33"/>
          <w:sz w:val="27"/>
          <w:szCs w:val="27"/>
          <w:lang w:eastAsia="ru-RU"/>
        </w:rPr>
        <w:t>Food</w:t>
      </w:r>
      <w:proofErr w:type="spellEnd"/>
      <w:r w:rsidRPr="00D93DD0">
        <w:rPr>
          <w:rFonts w:ascii="Merriweather" w:eastAsia="Times New Roman" w:hAnsi="Merriweather" w:cs="Times New Roman"/>
          <w:b/>
          <w:bCs/>
          <w:color w:val="2B2C33"/>
          <w:sz w:val="27"/>
          <w:szCs w:val="27"/>
          <w:lang w:eastAsia="ru-RU"/>
        </w:rPr>
        <w:t xml:space="preserve"> Drug </w:t>
      </w:r>
      <w:proofErr w:type="spellStart"/>
      <w:r w:rsidRPr="00D93DD0">
        <w:rPr>
          <w:rFonts w:ascii="Merriweather" w:eastAsia="Times New Roman" w:hAnsi="Merriweather" w:cs="Times New Roman"/>
          <w:b/>
          <w:bCs/>
          <w:color w:val="2B2C33"/>
          <w:sz w:val="27"/>
          <w:szCs w:val="27"/>
          <w:lang w:eastAsia="ru-RU"/>
        </w:rPr>
        <w:t>interaction</w:t>
      </w:r>
      <w:proofErr w:type="spellEnd"/>
    </w:p>
    <w:p w:rsidR="00D93DD0" w:rsidRPr="00D93DD0" w:rsidRDefault="00D93DD0" w:rsidP="00D93DD0">
      <w:pPr>
        <w:shd w:val="clear" w:color="auto" w:fill="FFFFFF"/>
        <w:spacing w:after="300" w:line="240" w:lineRule="auto"/>
        <w:ind w:firstLine="0"/>
        <w:jc w:val="left"/>
        <w:textAlignment w:val="baseline"/>
        <w:rPr>
          <w:rFonts w:ascii="Open Sans" w:eastAsia="Times New Roman" w:hAnsi="Open Sans" w:cs="Times New Roman"/>
          <w:color w:val="686868"/>
          <w:sz w:val="23"/>
          <w:szCs w:val="23"/>
          <w:lang w:val="en-US" w:eastAsia="ru-RU"/>
        </w:rPr>
      </w:pPr>
      <w:r w:rsidRPr="00D93DD0">
        <w:rPr>
          <w:rFonts w:ascii="Open Sans" w:eastAsia="Times New Roman" w:hAnsi="Open Sans" w:cs="Times New Roman"/>
          <w:color w:val="686868"/>
          <w:sz w:val="23"/>
          <w:szCs w:val="23"/>
          <w:lang w:val="en-US" w:eastAsia="ru-RU"/>
        </w:rPr>
        <w:t xml:space="preserve">A drug molecule can interact with food ingested at the same time. This can decrease the rate of absorption, or even increase drug toxicity. Timing of administration of drug with food is often important. For e.g. tetracycline </w:t>
      </w:r>
      <w:proofErr w:type="gramStart"/>
      <w:r w:rsidRPr="00D93DD0">
        <w:rPr>
          <w:rFonts w:ascii="Open Sans" w:eastAsia="Times New Roman" w:hAnsi="Open Sans" w:cs="Times New Roman"/>
          <w:color w:val="686868"/>
          <w:sz w:val="23"/>
          <w:szCs w:val="23"/>
          <w:lang w:val="en-US" w:eastAsia="ru-RU"/>
        </w:rPr>
        <w:t>gets</w:t>
      </w:r>
      <w:proofErr w:type="gramEnd"/>
      <w:r w:rsidRPr="00D93DD0">
        <w:rPr>
          <w:rFonts w:ascii="Open Sans" w:eastAsia="Times New Roman" w:hAnsi="Open Sans" w:cs="Times New Roman"/>
          <w:color w:val="686868"/>
          <w:sz w:val="23"/>
          <w:szCs w:val="23"/>
          <w:lang w:val="en-US" w:eastAsia="ru-RU"/>
        </w:rPr>
        <w:t xml:space="preserve"> inactivated with calcium and therefore it is advisable not to take tetracycline with calcium-rich foods such as milk.</w:t>
      </w:r>
    </w:p>
    <w:p w:rsidR="00D93DD0" w:rsidRPr="00D93DD0" w:rsidRDefault="00D93DD0" w:rsidP="00D93DD0">
      <w:pPr>
        <w:shd w:val="clear" w:color="auto" w:fill="FFFFFF"/>
        <w:spacing w:after="180" w:line="240" w:lineRule="auto"/>
        <w:ind w:firstLine="0"/>
        <w:jc w:val="left"/>
        <w:textAlignment w:val="baseline"/>
        <w:outlineLvl w:val="1"/>
        <w:rPr>
          <w:rFonts w:ascii="Merriweather" w:eastAsia="Times New Roman" w:hAnsi="Merriweather" w:cs="Times New Roman"/>
          <w:b/>
          <w:bCs/>
          <w:color w:val="2B2C33"/>
          <w:sz w:val="30"/>
          <w:szCs w:val="30"/>
          <w:lang w:val="en-US" w:eastAsia="ru-RU"/>
        </w:rPr>
      </w:pPr>
      <w:bookmarkStart w:id="11" w:name="affinity-specificity-efficacy-potency"/>
      <w:bookmarkStart w:id="12" w:name="toc-anchor-1117-10"/>
      <w:bookmarkEnd w:id="11"/>
      <w:bookmarkEnd w:id="12"/>
      <w:r w:rsidRPr="00D93DD0">
        <w:rPr>
          <w:rFonts w:ascii="Merriweather" w:eastAsia="Times New Roman" w:hAnsi="Merriweather" w:cs="Times New Roman"/>
          <w:b/>
          <w:bCs/>
          <w:color w:val="2B2C33"/>
          <w:sz w:val="30"/>
          <w:szCs w:val="30"/>
          <w:lang w:val="en-US" w:eastAsia="ru-RU"/>
        </w:rPr>
        <w:t>Affinity, Specificity, Efficacy, Potency</w:t>
      </w:r>
    </w:p>
    <w:p w:rsidR="00D93DD0" w:rsidRPr="00D93DD0" w:rsidRDefault="00D93DD0" w:rsidP="00D93DD0">
      <w:pPr>
        <w:shd w:val="clear" w:color="auto" w:fill="FFFFFF"/>
        <w:spacing w:line="240" w:lineRule="auto"/>
        <w:ind w:firstLine="0"/>
        <w:jc w:val="left"/>
        <w:textAlignment w:val="baseline"/>
        <w:rPr>
          <w:rFonts w:ascii="Open Sans" w:eastAsia="Times New Roman" w:hAnsi="Open Sans" w:cs="Times New Roman"/>
          <w:color w:val="686868"/>
          <w:sz w:val="23"/>
          <w:szCs w:val="23"/>
          <w:lang w:val="en-US" w:eastAsia="ru-RU"/>
        </w:rPr>
      </w:pPr>
      <w:r w:rsidRPr="005C16CD">
        <w:rPr>
          <w:rFonts w:ascii="inherit" w:eastAsia="Times New Roman" w:hAnsi="inherit" w:cs="Times New Roman"/>
          <w:b/>
          <w:bCs/>
          <w:i/>
          <w:iCs/>
          <w:color w:val="686868"/>
          <w:sz w:val="23"/>
          <w:szCs w:val="23"/>
          <w:bdr w:val="none" w:sz="0" w:space="0" w:color="auto" w:frame="1"/>
          <w:lang w:val="en-US" w:eastAsia="ru-RU"/>
        </w:rPr>
        <w:t>Affinity:</w:t>
      </w:r>
      <w:r w:rsidRPr="00D93DD0">
        <w:rPr>
          <w:rFonts w:ascii="Open Sans" w:eastAsia="Times New Roman" w:hAnsi="Open Sans" w:cs="Times New Roman"/>
          <w:color w:val="686868"/>
          <w:sz w:val="23"/>
          <w:szCs w:val="23"/>
          <w:lang w:val="en-US" w:eastAsia="ru-RU"/>
        </w:rPr>
        <w:t> is defined as the extent of binding of a drug to a receptor, the greater the affinity the more the binding and consequently more the action</w:t>
      </w:r>
    </w:p>
    <w:p w:rsidR="00D93DD0" w:rsidRPr="00D93DD0" w:rsidRDefault="00D93DD0" w:rsidP="00D93DD0">
      <w:pPr>
        <w:shd w:val="clear" w:color="auto" w:fill="FFFFFF"/>
        <w:spacing w:line="240" w:lineRule="auto"/>
        <w:ind w:firstLine="0"/>
        <w:jc w:val="left"/>
        <w:textAlignment w:val="baseline"/>
        <w:rPr>
          <w:rFonts w:ascii="Open Sans" w:eastAsia="Times New Roman" w:hAnsi="Open Sans" w:cs="Times New Roman"/>
          <w:color w:val="686868"/>
          <w:sz w:val="23"/>
          <w:szCs w:val="23"/>
          <w:lang w:val="en-US" w:eastAsia="ru-RU"/>
        </w:rPr>
      </w:pPr>
      <w:r w:rsidRPr="005C16CD">
        <w:rPr>
          <w:rFonts w:ascii="inherit" w:eastAsia="Times New Roman" w:hAnsi="inherit" w:cs="Times New Roman"/>
          <w:b/>
          <w:bCs/>
          <w:i/>
          <w:iCs/>
          <w:color w:val="686868"/>
          <w:sz w:val="23"/>
          <w:szCs w:val="23"/>
          <w:bdr w:val="none" w:sz="0" w:space="0" w:color="auto" w:frame="1"/>
          <w:lang w:val="en-US" w:eastAsia="ru-RU"/>
        </w:rPr>
        <w:t>Specificity:</w:t>
      </w:r>
      <w:r w:rsidRPr="00D93DD0">
        <w:rPr>
          <w:rFonts w:ascii="Open Sans" w:eastAsia="Times New Roman" w:hAnsi="Open Sans" w:cs="Times New Roman"/>
          <w:color w:val="686868"/>
          <w:sz w:val="23"/>
          <w:szCs w:val="23"/>
          <w:lang w:val="en-US" w:eastAsia="ru-RU"/>
        </w:rPr>
        <w:t> defined as the ability of the drug to produce an action at the specific site</w:t>
      </w:r>
    </w:p>
    <w:p w:rsidR="00D93DD0" w:rsidRPr="00D93DD0" w:rsidRDefault="00D93DD0" w:rsidP="00D93DD0">
      <w:pPr>
        <w:shd w:val="clear" w:color="auto" w:fill="FFFFFF"/>
        <w:spacing w:line="240" w:lineRule="auto"/>
        <w:ind w:firstLine="0"/>
        <w:jc w:val="left"/>
        <w:textAlignment w:val="baseline"/>
        <w:rPr>
          <w:rFonts w:ascii="Open Sans" w:eastAsia="Times New Roman" w:hAnsi="Open Sans" w:cs="Times New Roman"/>
          <w:color w:val="686868"/>
          <w:sz w:val="23"/>
          <w:szCs w:val="23"/>
          <w:lang w:val="en-US" w:eastAsia="ru-RU"/>
        </w:rPr>
      </w:pPr>
      <w:r w:rsidRPr="005C16CD">
        <w:rPr>
          <w:rFonts w:ascii="inherit" w:eastAsia="Times New Roman" w:hAnsi="inherit" w:cs="Times New Roman"/>
          <w:b/>
          <w:bCs/>
          <w:i/>
          <w:iCs/>
          <w:color w:val="686868"/>
          <w:sz w:val="23"/>
          <w:szCs w:val="23"/>
          <w:bdr w:val="none" w:sz="0" w:space="0" w:color="auto" w:frame="1"/>
          <w:lang w:val="en-US" w:eastAsia="ru-RU"/>
        </w:rPr>
        <w:t>Efficacy: </w:t>
      </w:r>
      <w:r w:rsidRPr="00D93DD0">
        <w:rPr>
          <w:rFonts w:ascii="Open Sans" w:eastAsia="Times New Roman" w:hAnsi="Open Sans" w:cs="Times New Roman"/>
          <w:color w:val="686868"/>
          <w:sz w:val="23"/>
          <w:szCs w:val="23"/>
          <w:lang w:val="en-US" w:eastAsia="ru-RU"/>
        </w:rPr>
        <w:t>is the ability of the drug to produce an effect at the receptor</w:t>
      </w:r>
    </w:p>
    <w:p w:rsidR="00D93DD0" w:rsidRPr="00D93DD0" w:rsidRDefault="00D93DD0" w:rsidP="00D93DD0">
      <w:pPr>
        <w:shd w:val="clear" w:color="auto" w:fill="FFFFFF"/>
        <w:spacing w:line="240" w:lineRule="auto"/>
        <w:ind w:firstLine="0"/>
        <w:jc w:val="left"/>
        <w:textAlignment w:val="baseline"/>
        <w:rPr>
          <w:rFonts w:ascii="Open Sans" w:eastAsia="Times New Roman" w:hAnsi="Open Sans" w:cs="Times New Roman"/>
          <w:color w:val="686868"/>
          <w:sz w:val="23"/>
          <w:szCs w:val="23"/>
          <w:lang w:val="en-US" w:eastAsia="ru-RU"/>
        </w:rPr>
      </w:pPr>
      <w:r w:rsidRPr="005C16CD">
        <w:rPr>
          <w:rFonts w:ascii="inherit" w:eastAsia="Times New Roman" w:hAnsi="inherit" w:cs="Times New Roman"/>
          <w:b/>
          <w:bCs/>
          <w:i/>
          <w:iCs/>
          <w:color w:val="686868"/>
          <w:sz w:val="23"/>
          <w:szCs w:val="23"/>
          <w:bdr w:val="none" w:sz="0" w:space="0" w:color="auto" w:frame="1"/>
          <w:lang w:val="en-US" w:eastAsia="ru-RU"/>
        </w:rPr>
        <w:t>Potency:</w:t>
      </w:r>
      <w:r w:rsidRPr="00D93DD0">
        <w:rPr>
          <w:rFonts w:ascii="Open Sans" w:eastAsia="Times New Roman" w:hAnsi="Open Sans" w:cs="Times New Roman"/>
          <w:color w:val="686868"/>
          <w:sz w:val="23"/>
          <w:szCs w:val="23"/>
          <w:lang w:val="en-US" w:eastAsia="ru-RU"/>
        </w:rPr>
        <w:t> </w:t>
      </w:r>
      <w:proofErr w:type="gramStart"/>
      <w:r w:rsidRPr="00D93DD0">
        <w:rPr>
          <w:rFonts w:ascii="Open Sans" w:eastAsia="Times New Roman" w:hAnsi="Open Sans" w:cs="Times New Roman"/>
          <w:color w:val="686868"/>
          <w:sz w:val="23"/>
          <w:szCs w:val="23"/>
          <w:lang w:val="en-US" w:eastAsia="ru-RU"/>
        </w:rPr>
        <w:t>is defined</w:t>
      </w:r>
      <w:proofErr w:type="gramEnd"/>
      <w:r w:rsidRPr="00D93DD0">
        <w:rPr>
          <w:rFonts w:ascii="Open Sans" w:eastAsia="Times New Roman" w:hAnsi="Open Sans" w:cs="Times New Roman"/>
          <w:color w:val="686868"/>
          <w:sz w:val="23"/>
          <w:szCs w:val="23"/>
          <w:lang w:val="en-US" w:eastAsia="ru-RU"/>
        </w:rPr>
        <w:t xml:space="preserve"> as the relative amount of drug that has to be present to produce a desired effect. The more potent a drug the lesser it has to be administered.</w:t>
      </w:r>
    </w:p>
    <w:p w:rsidR="00D93DD0" w:rsidRDefault="00D93DD0" w:rsidP="00521CB5">
      <w:pPr>
        <w:spacing w:line="276" w:lineRule="auto"/>
        <w:ind w:firstLine="0"/>
        <w:rPr>
          <w:rFonts w:cs="Times New Roman"/>
          <w:sz w:val="28"/>
          <w:szCs w:val="28"/>
          <w:lang w:val="en-US"/>
        </w:rPr>
      </w:pPr>
    </w:p>
    <w:p w:rsidR="005C16CD" w:rsidRDefault="005C16CD" w:rsidP="005C16CD">
      <w:pPr>
        <w:pStyle w:val="2"/>
        <w:shd w:val="clear" w:color="auto" w:fill="FFFFFF"/>
        <w:spacing w:before="0" w:beforeAutospacing="0" w:after="180" w:afterAutospacing="0"/>
        <w:textAlignment w:val="baseline"/>
        <w:rPr>
          <w:rFonts w:ascii="Merriweather" w:hAnsi="Merriweather"/>
          <w:color w:val="2B2C33"/>
          <w:sz w:val="30"/>
          <w:szCs w:val="30"/>
        </w:rPr>
      </w:pPr>
      <w:proofErr w:type="spellStart"/>
      <w:r>
        <w:rPr>
          <w:rFonts w:ascii="Merriweather" w:hAnsi="Merriweather"/>
          <w:color w:val="2B2C33"/>
          <w:sz w:val="30"/>
          <w:szCs w:val="30"/>
        </w:rPr>
        <w:t>Factors</w:t>
      </w:r>
      <w:proofErr w:type="spellEnd"/>
      <w:r>
        <w:rPr>
          <w:rFonts w:ascii="Merriweather" w:hAnsi="Merriweather"/>
          <w:color w:val="2B2C33"/>
          <w:sz w:val="30"/>
          <w:szCs w:val="30"/>
        </w:rPr>
        <w:t xml:space="preserve"> </w:t>
      </w:r>
      <w:proofErr w:type="spellStart"/>
      <w:r>
        <w:rPr>
          <w:rFonts w:ascii="Merriweather" w:hAnsi="Merriweather"/>
          <w:color w:val="2B2C33"/>
          <w:sz w:val="30"/>
          <w:szCs w:val="30"/>
        </w:rPr>
        <w:t>Affecting</w:t>
      </w:r>
      <w:proofErr w:type="spellEnd"/>
      <w:r>
        <w:rPr>
          <w:rFonts w:ascii="Merriweather" w:hAnsi="Merriweather"/>
          <w:color w:val="2B2C33"/>
          <w:sz w:val="30"/>
          <w:szCs w:val="30"/>
        </w:rPr>
        <w:t xml:space="preserve"> Drug </w:t>
      </w:r>
      <w:proofErr w:type="spellStart"/>
      <w:r>
        <w:rPr>
          <w:rFonts w:ascii="Merriweather" w:hAnsi="Merriweather"/>
          <w:color w:val="2B2C33"/>
          <w:sz w:val="30"/>
          <w:szCs w:val="30"/>
        </w:rPr>
        <w:t>Response</w:t>
      </w:r>
      <w:proofErr w:type="spellEnd"/>
    </w:p>
    <w:p w:rsidR="005C16CD" w:rsidRPr="005C16CD" w:rsidRDefault="005C16CD" w:rsidP="005C16CD">
      <w:pPr>
        <w:numPr>
          <w:ilvl w:val="0"/>
          <w:numId w:val="11"/>
        </w:numPr>
        <w:shd w:val="clear" w:color="auto" w:fill="FFFFFF"/>
        <w:spacing w:line="240" w:lineRule="auto"/>
        <w:ind w:left="600"/>
        <w:jc w:val="left"/>
        <w:textAlignment w:val="baseline"/>
        <w:rPr>
          <w:rFonts w:ascii="Open Sans" w:eastAsia="Times New Roman" w:hAnsi="Open Sans" w:cs="Times New Roman"/>
          <w:color w:val="686868"/>
          <w:sz w:val="23"/>
          <w:szCs w:val="23"/>
          <w:lang w:val="en-US" w:eastAsia="ru-RU"/>
        </w:rPr>
      </w:pPr>
      <w:r w:rsidRPr="005C16CD">
        <w:rPr>
          <w:rFonts w:ascii="Open Sans" w:eastAsia="Times New Roman" w:hAnsi="Open Sans" w:cs="Times New Roman"/>
          <w:color w:val="686868"/>
          <w:sz w:val="23"/>
          <w:szCs w:val="23"/>
          <w:lang w:val="en-US" w:eastAsia="ru-RU"/>
        </w:rPr>
        <w:t>Age: either very young or very old may not be able to process the drug efficiently.</w:t>
      </w:r>
    </w:p>
    <w:p w:rsidR="005C16CD" w:rsidRPr="005C16CD" w:rsidRDefault="005C16CD" w:rsidP="005C16CD">
      <w:pPr>
        <w:numPr>
          <w:ilvl w:val="0"/>
          <w:numId w:val="11"/>
        </w:numPr>
        <w:shd w:val="clear" w:color="auto" w:fill="FFFFFF"/>
        <w:spacing w:line="240" w:lineRule="auto"/>
        <w:ind w:left="600"/>
        <w:jc w:val="left"/>
        <w:textAlignment w:val="baseline"/>
        <w:rPr>
          <w:rFonts w:ascii="Open Sans" w:eastAsia="Times New Roman" w:hAnsi="Open Sans" w:cs="Times New Roman"/>
          <w:color w:val="686868"/>
          <w:sz w:val="23"/>
          <w:szCs w:val="23"/>
          <w:lang w:val="en-US" w:eastAsia="ru-RU"/>
        </w:rPr>
      </w:pPr>
      <w:r w:rsidRPr="005C16CD">
        <w:rPr>
          <w:rFonts w:ascii="Open Sans" w:eastAsia="Times New Roman" w:hAnsi="Open Sans" w:cs="Times New Roman"/>
          <w:color w:val="686868"/>
          <w:sz w:val="23"/>
          <w:szCs w:val="23"/>
          <w:lang w:val="en-US" w:eastAsia="ru-RU"/>
        </w:rPr>
        <w:t xml:space="preserve">Gender: different body compositions and the </w:t>
      </w:r>
      <w:proofErr w:type="spellStart"/>
      <w:r w:rsidRPr="005C16CD">
        <w:rPr>
          <w:rFonts w:ascii="Open Sans" w:eastAsia="Times New Roman" w:hAnsi="Open Sans" w:cs="Times New Roman"/>
          <w:color w:val="686868"/>
          <w:sz w:val="23"/>
          <w:szCs w:val="23"/>
          <w:lang w:val="en-US" w:eastAsia="ru-RU"/>
        </w:rPr>
        <w:t>amt</w:t>
      </w:r>
      <w:proofErr w:type="spellEnd"/>
      <w:r w:rsidRPr="005C16CD">
        <w:rPr>
          <w:rFonts w:ascii="Open Sans" w:eastAsia="Times New Roman" w:hAnsi="Open Sans" w:cs="Times New Roman"/>
          <w:color w:val="686868"/>
          <w:sz w:val="23"/>
          <w:szCs w:val="23"/>
          <w:lang w:val="en-US" w:eastAsia="ru-RU"/>
        </w:rPr>
        <w:t xml:space="preserve"> of fat to lean tissue can influence the action of drugs as well as its passage through the body.</w:t>
      </w:r>
    </w:p>
    <w:p w:rsidR="005C16CD" w:rsidRPr="005C16CD" w:rsidRDefault="005C16CD" w:rsidP="005C16CD">
      <w:pPr>
        <w:numPr>
          <w:ilvl w:val="0"/>
          <w:numId w:val="11"/>
        </w:numPr>
        <w:shd w:val="clear" w:color="auto" w:fill="FFFFFF"/>
        <w:spacing w:line="240" w:lineRule="auto"/>
        <w:ind w:left="600"/>
        <w:jc w:val="left"/>
        <w:textAlignment w:val="baseline"/>
        <w:rPr>
          <w:rFonts w:ascii="Open Sans" w:eastAsia="Times New Roman" w:hAnsi="Open Sans" w:cs="Times New Roman"/>
          <w:color w:val="686868"/>
          <w:sz w:val="23"/>
          <w:szCs w:val="23"/>
          <w:lang w:val="en-US" w:eastAsia="ru-RU"/>
        </w:rPr>
      </w:pPr>
      <w:r w:rsidRPr="005C16CD">
        <w:rPr>
          <w:rFonts w:ascii="Open Sans" w:eastAsia="Times New Roman" w:hAnsi="Open Sans" w:cs="Times New Roman"/>
          <w:color w:val="686868"/>
          <w:sz w:val="23"/>
          <w:szCs w:val="23"/>
          <w:lang w:val="en-US" w:eastAsia="ru-RU"/>
        </w:rPr>
        <w:t xml:space="preserve">Body weight: Increased body weight might lead to an increased amount of drug that needs to </w:t>
      </w:r>
      <w:proofErr w:type="gramStart"/>
      <w:r w:rsidRPr="005C16CD">
        <w:rPr>
          <w:rFonts w:ascii="Open Sans" w:eastAsia="Times New Roman" w:hAnsi="Open Sans" w:cs="Times New Roman"/>
          <w:color w:val="686868"/>
          <w:sz w:val="23"/>
          <w:szCs w:val="23"/>
          <w:lang w:val="en-US" w:eastAsia="ru-RU"/>
        </w:rPr>
        <w:t>be taken</w:t>
      </w:r>
      <w:proofErr w:type="gramEnd"/>
      <w:r w:rsidRPr="005C16CD">
        <w:rPr>
          <w:rFonts w:ascii="Open Sans" w:eastAsia="Times New Roman" w:hAnsi="Open Sans" w:cs="Times New Roman"/>
          <w:color w:val="686868"/>
          <w:sz w:val="23"/>
          <w:szCs w:val="23"/>
          <w:lang w:val="en-US" w:eastAsia="ru-RU"/>
        </w:rPr>
        <w:t xml:space="preserve"> to achieve the same response.</w:t>
      </w:r>
    </w:p>
    <w:p w:rsidR="005C16CD" w:rsidRPr="005C16CD" w:rsidRDefault="005C16CD" w:rsidP="005C16CD">
      <w:pPr>
        <w:numPr>
          <w:ilvl w:val="0"/>
          <w:numId w:val="11"/>
        </w:numPr>
        <w:shd w:val="clear" w:color="auto" w:fill="FFFFFF"/>
        <w:spacing w:line="240" w:lineRule="auto"/>
        <w:ind w:left="600"/>
        <w:jc w:val="left"/>
        <w:textAlignment w:val="baseline"/>
        <w:rPr>
          <w:rFonts w:ascii="Open Sans" w:eastAsia="Times New Roman" w:hAnsi="Open Sans" w:cs="Times New Roman"/>
          <w:color w:val="686868"/>
          <w:sz w:val="23"/>
          <w:szCs w:val="23"/>
          <w:lang w:val="en-US" w:eastAsia="ru-RU"/>
        </w:rPr>
      </w:pPr>
      <w:r w:rsidRPr="005C16CD">
        <w:rPr>
          <w:rFonts w:ascii="Open Sans" w:eastAsia="Times New Roman" w:hAnsi="Open Sans" w:cs="Times New Roman"/>
          <w:color w:val="686868"/>
          <w:sz w:val="23"/>
          <w:szCs w:val="23"/>
          <w:lang w:val="en-US" w:eastAsia="ru-RU"/>
        </w:rPr>
        <w:t>Body surface area: determined by the use of a nomogram.</w:t>
      </w:r>
    </w:p>
    <w:p w:rsidR="005C16CD" w:rsidRPr="005C16CD" w:rsidRDefault="005C16CD" w:rsidP="005C16CD">
      <w:pPr>
        <w:numPr>
          <w:ilvl w:val="0"/>
          <w:numId w:val="11"/>
        </w:numPr>
        <w:shd w:val="clear" w:color="auto" w:fill="FFFFFF"/>
        <w:spacing w:line="240" w:lineRule="auto"/>
        <w:ind w:left="600"/>
        <w:jc w:val="left"/>
        <w:textAlignment w:val="baseline"/>
        <w:rPr>
          <w:rFonts w:ascii="Open Sans" w:eastAsia="Times New Roman" w:hAnsi="Open Sans" w:cs="Times New Roman"/>
          <w:color w:val="686868"/>
          <w:sz w:val="23"/>
          <w:szCs w:val="23"/>
          <w:lang w:val="en-US" w:eastAsia="ru-RU"/>
        </w:rPr>
      </w:pPr>
      <w:r w:rsidRPr="005C16CD">
        <w:rPr>
          <w:rFonts w:ascii="Open Sans" w:eastAsia="Times New Roman" w:hAnsi="Open Sans" w:cs="Times New Roman"/>
          <w:color w:val="686868"/>
          <w:sz w:val="23"/>
          <w:szCs w:val="23"/>
          <w:lang w:val="en-US" w:eastAsia="ru-RU"/>
        </w:rPr>
        <w:t>Basal Metabolic rate: high BMR: rapid metabolism and elimination of the drug.</w:t>
      </w:r>
    </w:p>
    <w:p w:rsidR="005C16CD" w:rsidRPr="005C16CD" w:rsidRDefault="005C16CD" w:rsidP="005C16CD">
      <w:pPr>
        <w:numPr>
          <w:ilvl w:val="0"/>
          <w:numId w:val="11"/>
        </w:numPr>
        <w:shd w:val="clear" w:color="auto" w:fill="FFFFFF"/>
        <w:spacing w:line="240" w:lineRule="auto"/>
        <w:ind w:left="600"/>
        <w:jc w:val="left"/>
        <w:textAlignment w:val="baseline"/>
        <w:rPr>
          <w:rFonts w:ascii="Open Sans" w:eastAsia="Times New Roman" w:hAnsi="Open Sans" w:cs="Times New Roman"/>
          <w:color w:val="686868"/>
          <w:sz w:val="23"/>
          <w:szCs w:val="23"/>
          <w:lang w:eastAsia="ru-RU"/>
        </w:rPr>
      </w:pPr>
      <w:r w:rsidRPr="005C16CD">
        <w:rPr>
          <w:rFonts w:ascii="Open Sans" w:eastAsia="Times New Roman" w:hAnsi="Open Sans" w:cs="Times New Roman"/>
          <w:color w:val="686868"/>
          <w:sz w:val="23"/>
          <w:szCs w:val="23"/>
          <w:lang w:val="en-US" w:eastAsia="ru-RU"/>
        </w:rPr>
        <w:t xml:space="preserve">Genetic factors: differences in the genetic composition of the different patients. </w:t>
      </w:r>
      <w:proofErr w:type="spellStart"/>
      <w:r w:rsidRPr="005C16CD">
        <w:rPr>
          <w:rFonts w:ascii="Open Sans" w:eastAsia="Times New Roman" w:hAnsi="Open Sans" w:cs="Times New Roman"/>
          <w:color w:val="686868"/>
          <w:sz w:val="23"/>
          <w:szCs w:val="23"/>
          <w:lang w:eastAsia="ru-RU"/>
        </w:rPr>
        <w:t>E.g</w:t>
      </w:r>
      <w:proofErr w:type="spellEnd"/>
      <w:r w:rsidRPr="005C16CD">
        <w:rPr>
          <w:rFonts w:ascii="Open Sans" w:eastAsia="Times New Roman" w:hAnsi="Open Sans" w:cs="Times New Roman"/>
          <w:color w:val="686868"/>
          <w:sz w:val="23"/>
          <w:szCs w:val="23"/>
          <w:lang w:eastAsia="ru-RU"/>
        </w:rPr>
        <w:t xml:space="preserve">. </w:t>
      </w:r>
      <w:proofErr w:type="spellStart"/>
      <w:r w:rsidRPr="005C16CD">
        <w:rPr>
          <w:rFonts w:ascii="Open Sans" w:eastAsia="Times New Roman" w:hAnsi="Open Sans" w:cs="Times New Roman"/>
          <w:color w:val="686868"/>
          <w:sz w:val="23"/>
          <w:szCs w:val="23"/>
          <w:lang w:eastAsia="ru-RU"/>
        </w:rPr>
        <w:t>fast</w:t>
      </w:r>
      <w:proofErr w:type="spellEnd"/>
      <w:r w:rsidRPr="005C16CD">
        <w:rPr>
          <w:rFonts w:ascii="Open Sans" w:eastAsia="Times New Roman" w:hAnsi="Open Sans" w:cs="Times New Roman"/>
          <w:color w:val="686868"/>
          <w:sz w:val="23"/>
          <w:szCs w:val="23"/>
          <w:lang w:eastAsia="ru-RU"/>
        </w:rPr>
        <w:t xml:space="preserve"> </w:t>
      </w:r>
      <w:proofErr w:type="spellStart"/>
      <w:r w:rsidRPr="005C16CD">
        <w:rPr>
          <w:rFonts w:ascii="Open Sans" w:eastAsia="Times New Roman" w:hAnsi="Open Sans" w:cs="Times New Roman"/>
          <w:color w:val="686868"/>
          <w:sz w:val="23"/>
          <w:szCs w:val="23"/>
          <w:lang w:eastAsia="ru-RU"/>
        </w:rPr>
        <w:t>and</w:t>
      </w:r>
      <w:proofErr w:type="spellEnd"/>
      <w:r w:rsidRPr="005C16CD">
        <w:rPr>
          <w:rFonts w:ascii="Open Sans" w:eastAsia="Times New Roman" w:hAnsi="Open Sans" w:cs="Times New Roman"/>
          <w:color w:val="686868"/>
          <w:sz w:val="23"/>
          <w:szCs w:val="23"/>
          <w:lang w:eastAsia="ru-RU"/>
        </w:rPr>
        <w:t xml:space="preserve"> </w:t>
      </w:r>
      <w:proofErr w:type="spellStart"/>
      <w:r w:rsidRPr="005C16CD">
        <w:rPr>
          <w:rFonts w:ascii="Open Sans" w:eastAsia="Times New Roman" w:hAnsi="Open Sans" w:cs="Times New Roman"/>
          <w:color w:val="686868"/>
          <w:sz w:val="23"/>
          <w:szCs w:val="23"/>
          <w:lang w:eastAsia="ru-RU"/>
        </w:rPr>
        <w:t>slow</w:t>
      </w:r>
      <w:proofErr w:type="spellEnd"/>
      <w:r w:rsidRPr="005C16CD">
        <w:rPr>
          <w:rFonts w:ascii="Open Sans" w:eastAsia="Times New Roman" w:hAnsi="Open Sans" w:cs="Times New Roman"/>
          <w:color w:val="686868"/>
          <w:sz w:val="23"/>
          <w:szCs w:val="23"/>
          <w:lang w:eastAsia="ru-RU"/>
        </w:rPr>
        <w:t xml:space="preserve"> </w:t>
      </w:r>
      <w:proofErr w:type="spellStart"/>
      <w:r w:rsidRPr="005C16CD">
        <w:rPr>
          <w:rFonts w:ascii="Open Sans" w:eastAsia="Times New Roman" w:hAnsi="Open Sans" w:cs="Times New Roman"/>
          <w:color w:val="686868"/>
          <w:sz w:val="23"/>
          <w:szCs w:val="23"/>
          <w:lang w:eastAsia="ru-RU"/>
        </w:rPr>
        <w:t>acetylators</w:t>
      </w:r>
      <w:proofErr w:type="spellEnd"/>
      <w:r w:rsidRPr="005C16CD">
        <w:rPr>
          <w:rFonts w:ascii="Open Sans" w:eastAsia="Times New Roman" w:hAnsi="Open Sans" w:cs="Times New Roman"/>
          <w:color w:val="686868"/>
          <w:sz w:val="23"/>
          <w:szCs w:val="23"/>
          <w:lang w:eastAsia="ru-RU"/>
        </w:rPr>
        <w:t>.</w:t>
      </w:r>
    </w:p>
    <w:p w:rsidR="005C16CD" w:rsidRPr="005C16CD" w:rsidRDefault="005C16CD" w:rsidP="005C16CD">
      <w:pPr>
        <w:numPr>
          <w:ilvl w:val="0"/>
          <w:numId w:val="11"/>
        </w:numPr>
        <w:shd w:val="clear" w:color="auto" w:fill="FFFFFF"/>
        <w:spacing w:line="240" w:lineRule="auto"/>
        <w:ind w:left="600"/>
        <w:jc w:val="left"/>
        <w:textAlignment w:val="baseline"/>
        <w:rPr>
          <w:rFonts w:ascii="Open Sans" w:eastAsia="Times New Roman" w:hAnsi="Open Sans" w:cs="Times New Roman"/>
          <w:color w:val="686868"/>
          <w:sz w:val="23"/>
          <w:szCs w:val="23"/>
          <w:lang w:val="en-US" w:eastAsia="ru-RU"/>
        </w:rPr>
      </w:pPr>
      <w:r w:rsidRPr="005C16CD">
        <w:rPr>
          <w:rFonts w:ascii="Open Sans" w:eastAsia="Times New Roman" w:hAnsi="Open Sans" w:cs="Times New Roman"/>
          <w:color w:val="686868"/>
          <w:sz w:val="23"/>
          <w:szCs w:val="23"/>
          <w:lang w:val="en-US" w:eastAsia="ru-RU"/>
        </w:rPr>
        <w:t xml:space="preserve">Placebo effect: Placebo = dosage that contains no </w:t>
      </w:r>
      <w:proofErr w:type="spellStart"/>
      <w:r w:rsidRPr="005C16CD">
        <w:rPr>
          <w:rFonts w:ascii="Open Sans" w:eastAsia="Times New Roman" w:hAnsi="Open Sans" w:cs="Times New Roman"/>
          <w:color w:val="686868"/>
          <w:sz w:val="23"/>
          <w:szCs w:val="23"/>
          <w:lang w:val="en-US" w:eastAsia="ru-RU"/>
        </w:rPr>
        <w:t>pharmacologicaly</w:t>
      </w:r>
      <w:proofErr w:type="spellEnd"/>
      <w:r w:rsidRPr="005C16CD">
        <w:rPr>
          <w:rFonts w:ascii="Open Sans" w:eastAsia="Times New Roman" w:hAnsi="Open Sans" w:cs="Times New Roman"/>
          <w:color w:val="686868"/>
          <w:sz w:val="23"/>
          <w:szCs w:val="23"/>
          <w:lang w:val="en-US" w:eastAsia="ru-RU"/>
        </w:rPr>
        <w:t xml:space="preserve"> active ingredient. Placebo effect = effect elicited by administration of virtually any drug whether it is pharmacologically active or not.</w:t>
      </w:r>
    </w:p>
    <w:p w:rsidR="005C16CD" w:rsidRPr="005C16CD" w:rsidRDefault="005C16CD" w:rsidP="005C16CD">
      <w:pPr>
        <w:numPr>
          <w:ilvl w:val="0"/>
          <w:numId w:val="11"/>
        </w:numPr>
        <w:shd w:val="clear" w:color="auto" w:fill="FFFFFF"/>
        <w:spacing w:line="240" w:lineRule="auto"/>
        <w:ind w:left="600"/>
        <w:jc w:val="left"/>
        <w:textAlignment w:val="baseline"/>
        <w:rPr>
          <w:rFonts w:ascii="Open Sans" w:eastAsia="Times New Roman" w:hAnsi="Open Sans" w:cs="Times New Roman"/>
          <w:color w:val="686868"/>
          <w:sz w:val="23"/>
          <w:szCs w:val="23"/>
          <w:lang w:eastAsia="ru-RU"/>
        </w:rPr>
      </w:pPr>
      <w:proofErr w:type="spellStart"/>
      <w:r w:rsidRPr="005C16CD">
        <w:rPr>
          <w:rFonts w:ascii="Open Sans" w:eastAsia="Times New Roman" w:hAnsi="Open Sans" w:cs="Times New Roman"/>
          <w:color w:val="686868"/>
          <w:sz w:val="23"/>
          <w:szCs w:val="23"/>
          <w:lang w:eastAsia="ru-RU"/>
        </w:rPr>
        <w:t>Tolerance</w:t>
      </w:r>
      <w:proofErr w:type="spellEnd"/>
    </w:p>
    <w:p w:rsidR="005C16CD" w:rsidRPr="005C16CD" w:rsidRDefault="005C16CD" w:rsidP="005C16CD">
      <w:pPr>
        <w:numPr>
          <w:ilvl w:val="0"/>
          <w:numId w:val="11"/>
        </w:numPr>
        <w:shd w:val="clear" w:color="auto" w:fill="FFFFFF"/>
        <w:spacing w:line="240" w:lineRule="auto"/>
        <w:ind w:left="600"/>
        <w:jc w:val="left"/>
        <w:textAlignment w:val="baseline"/>
        <w:rPr>
          <w:rFonts w:ascii="Open Sans" w:eastAsia="Times New Roman" w:hAnsi="Open Sans" w:cs="Times New Roman"/>
          <w:color w:val="686868"/>
          <w:sz w:val="23"/>
          <w:szCs w:val="23"/>
          <w:lang w:val="en-US" w:eastAsia="ru-RU"/>
        </w:rPr>
      </w:pPr>
      <w:r w:rsidRPr="005C16CD">
        <w:rPr>
          <w:rFonts w:ascii="Open Sans" w:eastAsia="Times New Roman" w:hAnsi="Open Sans" w:cs="Times New Roman"/>
          <w:color w:val="686868"/>
          <w:sz w:val="23"/>
          <w:szCs w:val="23"/>
          <w:lang w:val="en-US" w:eastAsia="ru-RU"/>
        </w:rPr>
        <w:t xml:space="preserve">Pathological </w:t>
      </w:r>
      <w:proofErr w:type="gramStart"/>
      <w:r w:rsidRPr="005C16CD">
        <w:rPr>
          <w:rFonts w:ascii="Open Sans" w:eastAsia="Times New Roman" w:hAnsi="Open Sans" w:cs="Times New Roman"/>
          <w:color w:val="686868"/>
          <w:sz w:val="23"/>
          <w:szCs w:val="23"/>
          <w:lang w:val="en-US" w:eastAsia="ru-RU"/>
        </w:rPr>
        <w:t>status :</w:t>
      </w:r>
      <w:proofErr w:type="gramEnd"/>
      <w:r w:rsidRPr="005C16CD">
        <w:rPr>
          <w:rFonts w:ascii="Open Sans" w:eastAsia="Times New Roman" w:hAnsi="Open Sans" w:cs="Times New Roman"/>
          <w:color w:val="686868"/>
          <w:sz w:val="23"/>
          <w:szCs w:val="23"/>
          <w:lang w:val="en-US" w:eastAsia="ru-RU"/>
        </w:rPr>
        <w:t xml:space="preserve"> disease. GI Tract illness will affect oral medicines whereas parental absorption of drugs </w:t>
      </w:r>
      <w:proofErr w:type="gramStart"/>
      <w:r w:rsidRPr="005C16CD">
        <w:rPr>
          <w:rFonts w:ascii="Open Sans" w:eastAsia="Times New Roman" w:hAnsi="Open Sans" w:cs="Times New Roman"/>
          <w:color w:val="686868"/>
          <w:sz w:val="23"/>
          <w:szCs w:val="23"/>
          <w:lang w:val="en-US" w:eastAsia="ru-RU"/>
        </w:rPr>
        <w:t>can be affected</w:t>
      </w:r>
      <w:proofErr w:type="gramEnd"/>
      <w:r w:rsidRPr="005C16CD">
        <w:rPr>
          <w:rFonts w:ascii="Open Sans" w:eastAsia="Times New Roman" w:hAnsi="Open Sans" w:cs="Times New Roman"/>
          <w:color w:val="686868"/>
          <w:sz w:val="23"/>
          <w:szCs w:val="23"/>
          <w:lang w:val="en-US" w:eastAsia="ru-RU"/>
        </w:rPr>
        <w:t xml:space="preserve"> by a circulatory shock, peripheral vascular illness and cardiac failure.</w:t>
      </w:r>
    </w:p>
    <w:p w:rsidR="005C16CD" w:rsidRPr="005C16CD" w:rsidRDefault="005C16CD" w:rsidP="005C16CD">
      <w:pPr>
        <w:numPr>
          <w:ilvl w:val="0"/>
          <w:numId w:val="11"/>
        </w:numPr>
        <w:shd w:val="clear" w:color="auto" w:fill="FFFFFF"/>
        <w:spacing w:line="240" w:lineRule="auto"/>
        <w:ind w:left="600"/>
        <w:jc w:val="left"/>
        <w:textAlignment w:val="baseline"/>
        <w:rPr>
          <w:rFonts w:ascii="Open Sans" w:eastAsia="Times New Roman" w:hAnsi="Open Sans" w:cs="Times New Roman"/>
          <w:color w:val="686868"/>
          <w:sz w:val="23"/>
          <w:szCs w:val="23"/>
          <w:lang w:val="en-US" w:eastAsia="ru-RU"/>
        </w:rPr>
      </w:pPr>
      <w:r w:rsidRPr="005C16CD">
        <w:rPr>
          <w:rFonts w:ascii="Open Sans" w:eastAsia="Times New Roman" w:hAnsi="Open Sans" w:cs="Times New Roman"/>
          <w:color w:val="686868"/>
          <w:sz w:val="23"/>
          <w:szCs w:val="23"/>
          <w:lang w:val="en-US" w:eastAsia="ru-RU"/>
        </w:rPr>
        <w:t>Drug interaction. Different drug interaction may affect the absorption, metabolism, distribution and elimination of the drug.</w:t>
      </w:r>
    </w:p>
    <w:p w:rsidR="005C16CD" w:rsidRPr="005C16CD" w:rsidRDefault="005C16CD" w:rsidP="005C16CD">
      <w:pPr>
        <w:numPr>
          <w:ilvl w:val="0"/>
          <w:numId w:val="11"/>
        </w:numPr>
        <w:shd w:val="clear" w:color="auto" w:fill="FFFFFF"/>
        <w:spacing w:line="240" w:lineRule="auto"/>
        <w:ind w:left="600"/>
        <w:jc w:val="left"/>
        <w:textAlignment w:val="baseline"/>
        <w:rPr>
          <w:rFonts w:ascii="Open Sans" w:eastAsia="Times New Roman" w:hAnsi="Open Sans" w:cs="Times New Roman"/>
          <w:color w:val="686868"/>
          <w:sz w:val="23"/>
          <w:szCs w:val="23"/>
          <w:lang w:eastAsia="ru-RU"/>
        </w:rPr>
      </w:pPr>
      <w:proofErr w:type="spellStart"/>
      <w:r w:rsidRPr="005C16CD">
        <w:rPr>
          <w:rFonts w:ascii="Open Sans" w:eastAsia="Times New Roman" w:hAnsi="Open Sans" w:cs="Times New Roman"/>
          <w:color w:val="686868"/>
          <w:sz w:val="23"/>
          <w:szCs w:val="23"/>
          <w:lang w:eastAsia="ru-RU"/>
        </w:rPr>
        <w:t>Habits</w:t>
      </w:r>
      <w:proofErr w:type="spellEnd"/>
    </w:p>
    <w:p w:rsidR="005C16CD" w:rsidRPr="005C16CD" w:rsidRDefault="005C16CD" w:rsidP="005C16CD">
      <w:pPr>
        <w:numPr>
          <w:ilvl w:val="0"/>
          <w:numId w:val="11"/>
        </w:numPr>
        <w:shd w:val="clear" w:color="auto" w:fill="FFFFFF"/>
        <w:spacing w:line="240" w:lineRule="auto"/>
        <w:ind w:left="600"/>
        <w:jc w:val="left"/>
        <w:textAlignment w:val="baseline"/>
        <w:rPr>
          <w:rFonts w:ascii="Open Sans" w:eastAsia="Times New Roman" w:hAnsi="Open Sans" w:cs="Times New Roman"/>
          <w:color w:val="686868"/>
          <w:sz w:val="23"/>
          <w:szCs w:val="23"/>
          <w:lang w:eastAsia="ru-RU"/>
        </w:rPr>
      </w:pPr>
      <w:proofErr w:type="spellStart"/>
      <w:r w:rsidRPr="005C16CD">
        <w:rPr>
          <w:rFonts w:ascii="Open Sans" w:eastAsia="Times New Roman" w:hAnsi="Open Sans" w:cs="Times New Roman"/>
          <w:color w:val="686868"/>
          <w:sz w:val="23"/>
          <w:szCs w:val="23"/>
          <w:lang w:eastAsia="ru-RU"/>
        </w:rPr>
        <w:t>Effects</w:t>
      </w:r>
      <w:proofErr w:type="spellEnd"/>
      <w:r w:rsidRPr="005C16CD">
        <w:rPr>
          <w:rFonts w:ascii="Open Sans" w:eastAsia="Times New Roman" w:hAnsi="Open Sans" w:cs="Times New Roman"/>
          <w:color w:val="686868"/>
          <w:sz w:val="23"/>
          <w:szCs w:val="23"/>
          <w:lang w:eastAsia="ru-RU"/>
        </w:rPr>
        <w:t xml:space="preserve"> of </w:t>
      </w:r>
      <w:proofErr w:type="spellStart"/>
      <w:r w:rsidRPr="005C16CD">
        <w:rPr>
          <w:rFonts w:ascii="Open Sans" w:eastAsia="Times New Roman" w:hAnsi="Open Sans" w:cs="Times New Roman"/>
          <w:color w:val="686868"/>
          <w:sz w:val="23"/>
          <w:szCs w:val="23"/>
          <w:lang w:eastAsia="ru-RU"/>
        </w:rPr>
        <w:t>exercise</w:t>
      </w:r>
      <w:proofErr w:type="spellEnd"/>
      <w:r w:rsidRPr="005C16CD">
        <w:rPr>
          <w:rFonts w:ascii="Open Sans" w:eastAsia="Times New Roman" w:hAnsi="Open Sans" w:cs="Times New Roman"/>
          <w:color w:val="686868"/>
          <w:sz w:val="23"/>
          <w:szCs w:val="23"/>
          <w:lang w:eastAsia="ru-RU"/>
        </w:rPr>
        <w:t>.</w:t>
      </w:r>
    </w:p>
    <w:p w:rsidR="005C16CD" w:rsidRPr="005C16CD" w:rsidRDefault="005C16CD" w:rsidP="005C16CD">
      <w:pPr>
        <w:numPr>
          <w:ilvl w:val="0"/>
          <w:numId w:val="11"/>
        </w:numPr>
        <w:shd w:val="clear" w:color="auto" w:fill="FFFFFF"/>
        <w:spacing w:line="240" w:lineRule="auto"/>
        <w:ind w:left="600"/>
        <w:jc w:val="left"/>
        <w:textAlignment w:val="baseline"/>
        <w:rPr>
          <w:rFonts w:ascii="Open Sans" w:eastAsia="Times New Roman" w:hAnsi="Open Sans" w:cs="Times New Roman"/>
          <w:color w:val="686868"/>
          <w:sz w:val="23"/>
          <w:szCs w:val="23"/>
          <w:lang w:val="en-US" w:eastAsia="ru-RU"/>
        </w:rPr>
      </w:pPr>
      <w:r w:rsidRPr="005C16CD">
        <w:rPr>
          <w:rFonts w:ascii="Open Sans" w:eastAsia="Times New Roman" w:hAnsi="Open Sans" w:cs="Times New Roman"/>
          <w:color w:val="686868"/>
          <w:sz w:val="23"/>
          <w:szCs w:val="23"/>
          <w:lang w:val="en-US" w:eastAsia="ru-RU"/>
        </w:rPr>
        <w:t xml:space="preserve">Effects of diet: food in the gut will prove to be competition for the drug and hence the amount of drug </w:t>
      </w:r>
      <w:proofErr w:type="gramStart"/>
      <w:r w:rsidRPr="005C16CD">
        <w:rPr>
          <w:rFonts w:ascii="Open Sans" w:eastAsia="Times New Roman" w:hAnsi="Open Sans" w:cs="Times New Roman"/>
          <w:color w:val="686868"/>
          <w:sz w:val="23"/>
          <w:szCs w:val="23"/>
          <w:lang w:val="en-US" w:eastAsia="ru-RU"/>
        </w:rPr>
        <w:t>would actually be lowered</w:t>
      </w:r>
      <w:proofErr w:type="gramEnd"/>
      <w:r w:rsidRPr="005C16CD">
        <w:rPr>
          <w:rFonts w:ascii="Open Sans" w:eastAsia="Times New Roman" w:hAnsi="Open Sans" w:cs="Times New Roman"/>
          <w:color w:val="686868"/>
          <w:sz w:val="23"/>
          <w:szCs w:val="23"/>
          <w:lang w:val="en-US" w:eastAsia="ru-RU"/>
        </w:rPr>
        <w:t xml:space="preserve">. Lipid soluble drugs are less affected as compared to </w:t>
      </w:r>
      <w:proofErr w:type="gramStart"/>
      <w:r w:rsidRPr="005C16CD">
        <w:rPr>
          <w:rFonts w:ascii="Open Sans" w:eastAsia="Times New Roman" w:hAnsi="Open Sans" w:cs="Times New Roman"/>
          <w:color w:val="686868"/>
          <w:sz w:val="23"/>
          <w:szCs w:val="23"/>
          <w:lang w:val="en-US" w:eastAsia="ru-RU"/>
        </w:rPr>
        <w:t>water soluble</w:t>
      </w:r>
      <w:proofErr w:type="gramEnd"/>
      <w:r w:rsidRPr="005C16CD">
        <w:rPr>
          <w:rFonts w:ascii="Open Sans" w:eastAsia="Times New Roman" w:hAnsi="Open Sans" w:cs="Times New Roman"/>
          <w:color w:val="686868"/>
          <w:sz w:val="23"/>
          <w:szCs w:val="23"/>
          <w:lang w:val="en-US" w:eastAsia="ru-RU"/>
        </w:rPr>
        <w:t xml:space="preserve"> drugs. The activity of the microsomal enzyme cytochrome P450 depends on the </w:t>
      </w:r>
      <w:r w:rsidRPr="005C16CD">
        <w:rPr>
          <w:rFonts w:ascii="Open Sans" w:eastAsia="Times New Roman" w:hAnsi="Open Sans" w:cs="Times New Roman"/>
          <w:color w:val="686868"/>
          <w:sz w:val="23"/>
          <w:szCs w:val="23"/>
          <w:lang w:val="en-US" w:eastAsia="ru-RU"/>
        </w:rPr>
        <w:lastRenderedPageBreak/>
        <w:t xml:space="preserve">amount of minerals and vitamins present. It needs vitamins A, B1 and </w:t>
      </w:r>
      <w:proofErr w:type="gramStart"/>
      <w:r w:rsidRPr="005C16CD">
        <w:rPr>
          <w:rFonts w:ascii="Open Sans" w:eastAsia="Times New Roman" w:hAnsi="Open Sans" w:cs="Times New Roman"/>
          <w:color w:val="686868"/>
          <w:sz w:val="23"/>
          <w:szCs w:val="23"/>
          <w:lang w:val="en-US" w:eastAsia="ru-RU"/>
        </w:rPr>
        <w:t>B2 ,</w:t>
      </w:r>
      <w:proofErr w:type="gramEnd"/>
      <w:r w:rsidRPr="005C16CD">
        <w:rPr>
          <w:rFonts w:ascii="Open Sans" w:eastAsia="Times New Roman" w:hAnsi="Open Sans" w:cs="Times New Roman"/>
          <w:color w:val="686868"/>
          <w:sz w:val="23"/>
          <w:szCs w:val="23"/>
          <w:lang w:val="en-US" w:eastAsia="ru-RU"/>
        </w:rPr>
        <w:t xml:space="preserve"> essential fatty acids, proteins and minerals like copper, zinc and calcium for proper functioning. If there is an imbalance in any of the </w:t>
      </w:r>
      <w:proofErr w:type="gramStart"/>
      <w:r w:rsidRPr="005C16CD">
        <w:rPr>
          <w:rFonts w:ascii="Open Sans" w:eastAsia="Times New Roman" w:hAnsi="Open Sans" w:cs="Times New Roman"/>
          <w:color w:val="686868"/>
          <w:sz w:val="23"/>
          <w:szCs w:val="23"/>
          <w:lang w:val="en-US" w:eastAsia="ru-RU"/>
        </w:rPr>
        <w:t>above</w:t>
      </w:r>
      <w:proofErr w:type="gramEnd"/>
      <w:r w:rsidRPr="005C16CD">
        <w:rPr>
          <w:rFonts w:ascii="Open Sans" w:eastAsia="Times New Roman" w:hAnsi="Open Sans" w:cs="Times New Roman"/>
          <w:color w:val="686868"/>
          <w:sz w:val="23"/>
          <w:szCs w:val="23"/>
          <w:lang w:val="en-US" w:eastAsia="ru-RU"/>
        </w:rPr>
        <w:t xml:space="preserve"> there is an imbalance in the activity of the enzyme.</w:t>
      </w:r>
    </w:p>
    <w:p w:rsidR="005C16CD" w:rsidRPr="005C16CD" w:rsidRDefault="005C16CD" w:rsidP="005C16CD">
      <w:pPr>
        <w:numPr>
          <w:ilvl w:val="0"/>
          <w:numId w:val="11"/>
        </w:numPr>
        <w:shd w:val="clear" w:color="auto" w:fill="FFFFFF"/>
        <w:spacing w:line="240" w:lineRule="auto"/>
        <w:ind w:left="600"/>
        <w:jc w:val="left"/>
        <w:textAlignment w:val="baseline"/>
        <w:rPr>
          <w:rFonts w:ascii="Open Sans" w:eastAsia="Times New Roman" w:hAnsi="Open Sans" w:cs="Times New Roman"/>
          <w:color w:val="686868"/>
          <w:sz w:val="23"/>
          <w:szCs w:val="23"/>
          <w:lang w:eastAsia="ru-RU"/>
        </w:rPr>
      </w:pPr>
      <w:proofErr w:type="spellStart"/>
      <w:r w:rsidRPr="005C16CD">
        <w:rPr>
          <w:rFonts w:ascii="Open Sans" w:eastAsia="Times New Roman" w:hAnsi="Open Sans" w:cs="Times New Roman"/>
          <w:color w:val="686868"/>
          <w:sz w:val="23"/>
          <w:szCs w:val="23"/>
          <w:lang w:eastAsia="ru-RU"/>
        </w:rPr>
        <w:t>Effects</w:t>
      </w:r>
      <w:proofErr w:type="spellEnd"/>
      <w:r w:rsidRPr="005C16CD">
        <w:rPr>
          <w:rFonts w:ascii="Open Sans" w:eastAsia="Times New Roman" w:hAnsi="Open Sans" w:cs="Times New Roman"/>
          <w:color w:val="686868"/>
          <w:sz w:val="23"/>
          <w:szCs w:val="23"/>
          <w:lang w:eastAsia="ru-RU"/>
        </w:rPr>
        <w:t xml:space="preserve"> of </w:t>
      </w:r>
      <w:proofErr w:type="spellStart"/>
      <w:r w:rsidRPr="005C16CD">
        <w:rPr>
          <w:rFonts w:ascii="Open Sans" w:eastAsia="Times New Roman" w:hAnsi="Open Sans" w:cs="Times New Roman"/>
          <w:color w:val="686868"/>
          <w:sz w:val="23"/>
          <w:szCs w:val="23"/>
          <w:lang w:eastAsia="ru-RU"/>
        </w:rPr>
        <w:t>pregnancy</w:t>
      </w:r>
      <w:proofErr w:type="spellEnd"/>
      <w:r w:rsidRPr="005C16CD">
        <w:rPr>
          <w:rFonts w:ascii="Open Sans" w:eastAsia="Times New Roman" w:hAnsi="Open Sans" w:cs="Times New Roman"/>
          <w:color w:val="686868"/>
          <w:sz w:val="23"/>
          <w:szCs w:val="23"/>
          <w:lang w:eastAsia="ru-RU"/>
        </w:rPr>
        <w:t>.</w:t>
      </w:r>
    </w:p>
    <w:p w:rsidR="005C16CD" w:rsidRPr="00521CB5" w:rsidRDefault="005C16CD" w:rsidP="00521CB5">
      <w:pPr>
        <w:spacing w:line="276" w:lineRule="auto"/>
        <w:ind w:firstLine="0"/>
        <w:rPr>
          <w:rFonts w:cs="Times New Roman"/>
          <w:sz w:val="28"/>
          <w:szCs w:val="28"/>
          <w:lang w:val="en-US"/>
        </w:rPr>
      </w:pPr>
    </w:p>
    <w:sectPr w:rsidR="005C16CD" w:rsidRPr="00521CB5" w:rsidSect="0058169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f6">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Open Sans">
    <w:altName w:val="Times New Roman"/>
    <w:panose1 w:val="00000000000000000000"/>
    <w:charset w:val="00"/>
    <w:family w:val="roman"/>
    <w:notTrueType/>
    <w:pitch w:val="default"/>
  </w:font>
  <w:font w:name="Merriweathe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CEF"/>
    <w:multiLevelType w:val="hybridMultilevel"/>
    <w:tmpl w:val="C23051D8"/>
    <w:lvl w:ilvl="0" w:tplc="06E84EC8">
      <w:start w:val="1"/>
      <w:numFmt w:val="lowerLetter"/>
      <w:lvlText w:val="%1)"/>
      <w:lvlJc w:val="left"/>
      <w:pPr>
        <w:ind w:left="824" w:hanging="540"/>
      </w:pPr>
      <w:rPr>
        <w:rFonts w:ascii="ff6" w:hAnsi="ff6"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4445DBD"/>
    <w:multiLevelType w:val="multilevel"/>
    <w:tmpl w:val="A8428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437C7"/>
    <w:multiLevelType w:val="hybridMultilevel"/>
    <w:tmpl w:val="253E257E"/>
    <w:lvl w:ilvl="0" w:tplc="E32EDFE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14AB0FD5"/>
    <w:multiLevelType w:val="hybridMultilevel"/>
    <w:tmpl w:val="15DE5B72"/>
    <w:lvl w:ilvl="0" w:tplc="04941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D30A71"/>
    <w:multiLevelType w:val="multilevel"/>
    <w:tmpl w:val="6CFE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8102A"/>
    <w:multiLevelType w:val="hybridMultilevel"/>
    <w:tmpl w:val="AC2A44EA"/>
    <w:lvl w:ilvl="0" w:tplc="0419000F">
      <w:start w:val="1"/>
      <w:numFmt w:val="decimal"/>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403E45F1"/>
    <w:multiLevelType w:val="hybridMultilevel"/>
    <w:tmpl w:val="61207988"/>
    <w:lvl w:ilvl="0" w:tplc="84ECDF6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B56D31"/>
    <w:multiLevelType w:val="multilevel"/>
    <w:tmpl w:val="78A48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0872B8"/>
    <w:multiLevelType w:val="multilevel"/>
    <w:tmpl w:val="B842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7E02F1"/>
    <w:multiLevelType w:val="hybridMultilevel"/>
    <w:tmpl w:val="3C4C8C96"/>
    <w:lvl w:ilvl="0" w:tplc="27484180">
      <w:start w:val="1"/>
      <w:numFmt w:val="lowerRoman"/>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6A476878"/>
    <w:multiLevelType w:val="hybridMultilevel"/>
    <w:tmpl w:val="35288C4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4"/>
  </w:num>
  <w:num w:numId="2">
    <w:abstractNumId w:val="9"/>
  </w:num>
  <w:num w:numId="3">
    <w:abstractNumId w:val="5"/>
  </w:num>
  <w:num w:numId="4">
    <w:abstractNumId w:val="2"/>
  </w:num>
  <w:num w:numId="5">
    <w:abstractNumId w:val="10"/>
  </w:num>
  <w:num w:numId="6">
    <w:abstractNumId w:val="0"/>
  </w:num>
  <w:num w:numId="7">
    <w:abstractNumId w:val="3"/>
  </w:num>
  <w:num w:numId="8">
    <w:abstractNumId w:val="6"/>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45"/>
    <w:rsid w:val="00002337"/>
    <w:rsid w:val="000C486F"/>
    <w:rsid w:val="00141F6E"/>
    <w:rsid w:val="0014322F"/>
    <w:rsid w:val="00270875"/>
    <w:rsid w:val="002A7864"/>
    <w:rsid w:val="0031474B"/>
    <w:rsid w:val="00356B1D"/>
    <w:rsid w:val="0038675C"/>
    <w:rsid w:val="00391C58"/>
    <w:rsid w:val="004A676F"/>
    <w:rsid w:val="00521CB5"/>
    <w:rsid w:val="0057138C"/>
    <w:rsid w:val="0058169E"/>
    <w:rsid w:val="005C16CD"/>
    <w:rsid w:val="00635DC7"/>
    <w:rsid w:val="00691F45"/>
    <w:rsid w:val="007968A1"/>
    <w:rsid w:val="007B7049"/>
    <w:rsid w:val="007C0C5F"/>
    <w:rsid w:val="00BE0D92"/>
    <w:rsid w:val="00C3548D"/>
    <w:rsid w:val="00C774F9"/>
    <w:rsid w:val="00D93DD0"/>
    <w:rsid w:val="00E45C6E"/>
    <w:rsid w:val="00EA4949"/>
    <w:rsid w:val="00F64A68"/>
    <w:rsid w:val="00F727F9"/>
    <w:rsid w:val="00F767BD"/>
    <w:rsid w:val="00FA08F6"/>
    <w:rsid w:val="00FD0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4B4FB-771C-43F2-AC7D-FD20EB5F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urier New"/>
        <w:color w:val="000000"/>
        <w:sz w:val="24"/>
        <w:szCs w:val="24"/>
        <w:lang w:val="ru-RU" w:eastAsia="en-US" w:bidi="ar-SA"/>
      </w:rPr>
    </w:rPrDefault>
    <w:pPrDefault>
      <w:pPr>
        <w:spacing w:line="259"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93DD0"/>
    <w:pPr>
      <w:spacing w:before="100" w:beforeAutospacing="1" w:after="100" w:afterAutospacing="1" w:line="240" w:lineRule="auto"/>
      <w:ind w:firstLine="0"/>
      <w:jc w:val="left"/>
      <w:outlineLvl w:val="1"/>
    </w:pPr>
    <w:rPr>
      <w:rFonts w:eastAsia="Times New Roman" w:cs="Times New Roman"/>
      <w:b/>
      <w:bCs/>
      <w:color w:val="auto"/>
      <w:sz w:val="36"/>
      <w:szCs w:val="36"/>
      <w:lang w:eastAsia="ru-RU"/>
    </w:rPr>
  </w:style>
  <w:style w:type="paragraph" w:styleId="3">
    <w:name w:val="heading 3"/>
    <w:basedOn w:val="a"/>
    <w:next w:val="a"/>
    <w:link w:val="30"/>
    <w:uiPriority w:val="9"/>
    <w:semiHidden/>
    <w:unhideWhenUsed/>
    <w:qFormat/>
    <w:rsid w:val="00D93DD0"/>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7049"/>
    <w:rPr>
      <w:color w:val="0563C1" w:themeColor="hyperlink"/>
      <w:u w:val="single"/>
    </w:rPr>
  </w:style>
  <w:style w:type="paragraph" w:styleId="a4">
    <w:name w:val="List Paragraph"/>
    <w:basedOn w:val="a"/>
    <w:uiPriority w:val="34"/>
    <w:qFormat/>
    <w:rsid w:val="0058169E"/>
    <w:pPr>
      <w:ind w:left="720"/>
      <w:contextualSpacing/>
    </w:pPr>
  </w:style>
  <w:style w:type="paragraph" w:styleId="a5">
    <w:name w:val="Normal (Web)"/>
    <w:basedOn w:val="a"/>
    <w:uiPriority w:val="99"/>
    <w:semiHidden/>
    <w:unhideWhenUsed/>
    <w:rsid w:val="00D93DD0"/>
    <w:pPr>
      <w:spacing w:before="100" w:beforeAutospacing="1" w:after="100" w:afterAutospacing="1" w:line="240" w:lineRule="auto"/>
      <w:ind w:firstLine="0"/>
      <w:jc w:val="left"/>
    </w:pPr>
    <w:rPr>
      <w:rFonts w:eastAsia="Times New Roman" w:cs="Times New Roman"/>
      <w:color w:val="auto"/>
      <w:lang w:eastAsia="ru-RU"/>
    </w:rPr>
  </w:style>
  <w:style w:type="character" w:customStyle="1" w:styleId="20">
    <w:name w:val="Заголовок 2 Знак"/>
    <w:basedOn w:val="a0"/>
    <w:link w:val="2"/>
    <w:uiPriority w:val="9"/>
    <w:rsid w:val="00D93DD0"/>
    <w:rPr>
      <w:rFonts w:eastAsia="Times New Roman" w:cs="Times New Roman"/>
      <w:b/>
      <w:bCs/>
      <w:color w:val="auto"/>
      <w:sz w:val="36"/>
      <w:szCs w:val="36"/>
      <w:lang w:eastAsia="ru-RU"/>
    </w:rPr>
  </w:style>
  <w:style w:type="character" w:customStyle="1" w:styleId="30">
    <w:name w:val="Заголовок 3 Знак"/>
    <w:basedOn w:val="a0"/>
    <w:link w:val="3"/>
    <w:uiPriority w:val="9"/>
    <w:semiHidden/>
    <w:rsid w:val="00D93DD0"/>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3641">
      <w:bodyDiv w:val="1"/>
      <w:marLeft w:val="0"/>
      <w:marRight w:val="0"/>
      <w:marTop w:val="0"/>
      <w:marBottom w:val="0"/>
      <w:divBdr>
        <w:top w:val="none" w:sz="0" w:space="0" w:color="auto"/>
        <w:left w:val="none" w:sz="0" w:space="0" w:color="auto"/>
        <w:bottom w:val="none" w:sz="0" w:space="0" w:color="auto"/>
        <w:right w:val="none" w:sz="0" w:space="0" w:color="auto"/>
      </w:divBdr>
    </w:div>
    <w:div w:id="89393578">
      <w:bodyDiv w:val="1"/>
      <w:marLeft w:val="0"/>
      <w:marRight w:val="0"/>
      <w:marTop w:val="0"/>
      <w:marBottom w:val="0"/>
      <w:divBdr>
        <w:top w:val="none" w:sz="0" w:space="0" w:color="auto"/>
        <w:left w:val="none" w:sz="0" w:space="0" w:color="auto"/>
        <w:bottom w:val="none" w:sz="0" w:space="0" w:color="auto"/>
        <w:right w:val="none" w:sz="0" w:space="0" w:color="auto"/>
      </w:divBdr>
    </w:div>
    <w:div w:id="239144665">
      <w:bodyDiv w:val="1"/>
      <w:marLeft w:val="0"/>
      <w:marRight w:val="0"/>
      <w:marTop w:val="0"/>
      <w:marBottom w:val="0"/>
      <w:divBdr>
        <w:top w:val="none" w:sz="0" w:space="0" w:color="auto"/>
        <w:left w:val="none" w:sz="0" w:space="0" w:color="auto"/>
        <w:bottom w:val="none" w:sz="0" w:space="0" w:color="auto"/>
        <w:right w:val="none" w:sz="0" w:space="0" w:color="auto"/>
      </w:divBdr>
      <w:divsChild>
        <w:div w:id="1361317761">
          <w:marLeft w:val="0"/>
          <w:marRight w:val="0"/>
          <w:marTop w:val="510"/>
          <w:marBottom w:val="510"/>
          <w:divBdr>
            <w:top w:val="none" w:sz="0" w:space="0" w:color="auto"/>
            <w:left w:val="none" w:sz="0" w:space="0" w:color="auto"/>
            <w:bottom w:val="none" w:sz="0" w:space="0" w:color="auto"/>
            <w:right w:val="none" w:sz="0" w:space="0" w:color="auto"/>
          </w:divBdr>
          <w:divsChild>
            <w:div w:id="989560099">
              <w:marLeft w:val="0"/>
              <w:marRight w:val="0"/>
              <w:marTop w:val="0"/>
              <w:marBottom w:val="0"/>
              <w:divBdr>
                <w:top w:val="none" w:sz="0" w:space="0" w:color="auto"/>
                <w:left w:val="none" w:sz="0" w:space="0" w:color="auto"/>
                <w:bottom w:val="none" w:sz="0" w:space="0" w:color="auto"/>
                <w:right w:val="none" w:sz="0" w:space="0" w:color="auto"/>
              </w:divBdr>
              <w:divsChild>
                <w:div w:id="338965799">
                  <w:marLeft w:val="0"/>
                  <w:marRight w:val="0"/>
                  <w:marTop w:val="0"/>
                  <w:marBottom w:val="0"/>
                  <w:divBdr>
                    <w:top w:val="none" w:sz="0" w:space="0" w:color="auto"/>
                    <w:left w:val="none" w:sz="0" w:space="0" w:color="auto"/>
                    <w:bottom w:val="none" w:sz="0" w:space="0" w:color="auto"/>
                    <w:right w:val="none" w:sz="0" w:space="0" w:color="auto"/>
                  </w:divBdr>
                  <w:divsChild>
                    <w:div w:id="1809932162">
                      <w:marLeft w:val="0"/>
                      <w:marRight w:val="0"/>
                      <w:marTop w:val="0"/>
                      <w:marBottom w:val="0"/>
                      <w:divBdr>
                        <w:top w:val="single" w:sz="6" w:space="24" w:color="D3D9E0"/>
                        <w:left w:val="single" w:sz="6" w:space="24" w:color="D3D9E0"/>
                        <w:bottom w:val="single" w:sz="6" w:space="24" w:color="D3D9E0"/>
                        <w:right w:val="single" w:sz="6" w:space="24" w:color="D3D9E0"/>
                      </w:divBdr>
                      <w:divsChild>
                        <w:div w:id="541209473">
                          <w:marLeft w:val="0"/>
                          <w:marRight w:val="0"/>
                          <w:marTop w:val="0"/>
                          <w:marBottom w:val="0"/>
                          <w:divBdr>
                            <w:top w:val="none" w:sz="0" w:space="0" w:color="auto"/>
                            <w:left w:val="none" w:sz="0" w:space="0" w:color="auto"/>
                            <w:bottom w:val="none" w:sz="0" w:space="0" w:color="auto"/>
                            <w:right w:val="none" w:sz="0" w:space="0" w:color="auto"/>
                          </w:divBdr>
                          <w:divsChild>
                            <w:div w:id="1523589787">
                              <w:marLeft w:val="0"/>
                              <w:marRight w:val="0"/>
                              <w:marTop w:val="0"/>
                              <w:marBottom w:val="300"/>
                              <w:divBdr>
                                <w:top w:val="none" w:sz="0" w:space="0" w:color="auto"/>
                                <w:left w:val="none" w:sz="0" w:space="0" w:color="auto"/>
                                <w:bottom w:val="none" w:sz="0" w:space="0" w:color="auto"/>
                                <w:right w:val="none" w:sz="0" w:space="0" w:color="auto"/>
                              </w:divBdr>
                            </w:div>
                            <w:div w:id="1396902013">
                              <w:marLeft w:val="0"/>
                              <w:marRight w:val="0"/>
                              <w:marTop w:val="0"/>
                              <w:marBottom w:val="0"/>
                              <w:divBdr>
                                <w:top w:val="none" w:sz="0" w:space="0" w:color="auto"/>
                                <w:left w:val="none" w:sz="0" w:space="0" w:color="auto"/>
                                <w:bottom w:val="none" w:sz="0" w:space="0" w:color="auto"/>
                                <w:right w:val="none" w:sz="0" w:space="0" w:color="auto"/>
                              </w:divBdr>
                              <w:divsChild>
                                <w:div w:id="1416198705">
                                  <w:marLeft w:val="0"/>
                                  <w:marRight w:val="0"/>
                                  <w:marTop w:val="0"/>
                                  <w:marBottom w:val="0"/>
                                  <w:divBdr>
                                    <w:top w:val="none" w:sz="0" w:space="0" w:color="auto"/>
                                    <w:left w:val="none" w:sz="0" w:space="0" w:color="auto"/>
                                    <w:bottom w:val="none" w:sz="0" w:space="0" w:color="auto"/>
                                    <w:right w:val="none" w:sz="0" w:space="0" w:color="auto"/>
                                  </w:divBdr>
                                  <w:divsChild>
                                    <w:div w:id="611209055">
                                      <w:marLeft w:val="0"/>
                                      <w:marRight w:val="0"/>
                                      <w:marTop w:val="0"/>
                                      <w:marBottom w:val="0"/>
                                      <w:divBdr>
                                        <w:top w:val="none" w:sz="0" w:space="0" w:color="auto"/>
                                        <w:left w:val="none" w:sz="0" w:space="0" w:color="auto"/>
                                        <w:bottom w:val="none" w:sz="0" w:space="0" w:color="auto"/>
                                        <w:right w:val="none" w:sz="0" w:space="0" w:color="auto"/>
                                      </w:divBdr>
                                      <w:divsChild>
                                        <w:div w:id="1363360383">
                                          <w:marLeft w:val="0"/>
                                          <w:marRight w:val="0"/>
                                          <w:marTop w:val="0"/>
                                          <w:marBottom w:val="0"/>
                                          <w:divBdr>
                                            <w:top w:val="none" w:sz="0" w:space="0" w:color="auto"/>
                                            <w:left w:val="none" w:sz="0" w:space="0" w:color="auto"/>
                                            <w:bottom w:val="none" w:sz="0" w:space="0" w:color="auto"/>
                                            <w:right w:val="none" w:sz="0" w:space="0" w:color="auto"/>
                                          </w:divBdr>
                                          <w:divsChild>
                                            <w:div w:id="117264033">
                                              <w:marLeft w:val="0"/>
                                              <w:marRight w:val="0"/>
                                              <w:marTop w:val="0"/>
                                              <w:marBottom w:val="0"/>
                                              <w:divBdr>
                                                <w:top w:val="none" w:sz="0" w:space="0" w:color="auto"/>
                                                <w:left w:val="none" w:sz="0" w:space="0" w:color="auto"/>
                                                <w:bottom w:val="none" w:sz="0" w:space="0" w:color="auto"/>
                                                <w:right w:val="none" w:sz="0" w:space="0" w:color="auto"/>
                                              </w:divBdr>
                                              <w:divsChild>
                                                <w:div w:id="2000422606">
                                                  <w:marLeft w:val="180"/>
                                                  <w:marRight w:val="180"/>
                                                  <w:marTop w:val="0"/>
                                                  <w:marBottom w:val="180"/>
                                                  <w:divBdr>
                                                    <w:top w:val="none" w:sz="0" w:space="0" w:color="auto"/>
                                                    <w:left w:val="none" w:sz="0" w:space="0" w:color="auto"/>
                                                    <w:bottom w:val="none" w:sz="0" w:space="0" w:color="auto"/>
                                                    <w:right w:val="none" w:sz="0" w:space="0" w:color="auto"/>
                                                  </w:divBdr>
                                                </w:div>
                                                <w:div w:id="1511720924">
                                                  <w:marLeft w:val="0"/>
                                                  <w:marRight w:val="0"/>
                                                  <w:marTop w:val="0"/>
                                                  <w:marBottom w:val="0"/>
                                                  <w:divBdr>
                                                    <w:top w:val="none" w:sz="0" w:space="0" w:color="auto"/>
                                                    <w:left w:val="none" w:sz="0" w:space="0" w:color="auto"/>
                                                    <w:bottom w:val="none" w:sz="0" w:space="0" w:color="auto"/>
                                                    <w:right w:val="none" w:sz="0" w:space="0" w:color="auto"/>
                                                  </w:divBdr>
                                                </w:div>
                                              </w:divsChild>
                                            </w:div>
                                            <w:div w:id="2125073241">
                                              <w:marLeft w:val="0"/>
                                              <w:marRight w:val="0"/>
                                              <w:marTop w:val="0"/>
                                              <w:marBottom w:val="0"/>
                                              <w:divBdr>
                                                <w:top w:val="none" w:sz="0" w:space="0" w:color="auto"/>
                                                <w:left w:val="none" w:sz="0" w:space="0" w:color="auto"/>
                                                <w:bottom w:val="none" w:sz="0" w:space="0" w:color="auto"/>
                                                <w:right w:val="none" w:sz="0" w:space="0" w:color="auto"/>
                                              </w:divBdr>
                                              <w:divsChild>
                                                <w:div w:id="6058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73744">
                                      <w:marLeft w:val="0"/>
                                      <w:marRight w:val="0"/>
                                      <w:marTop w:val="0"/>
                                      <w:marBottom w:val="0"/>
                                      <w:divBdr>
                                        <w:top w:val="none" w:sz="0" w:space="0" w:color="auto"/>
                                        <w:left w:val="none" w:sz="0" w:space="0" w:color="auto"/>
                                        <w:bottom w:val="none" w:sz="0" w:space="0" w:color="auto"/>
                                        <w:right w:val="none" w:sz="0" w:space="0" w:color="auto"/>
                                      </w:divBdr>
                                      <w:divsChild>
                                        <w:div w:id="1586763511">
                                          <w:marLeft w:val="0"/>
                                          <w:marRight w:val="0"/>
                                          <w:marTop w:val="0"/>
                                          <w:marBottom w:val="0"/>
                                          <w:divBdr>
                                            <w:top w:val="none" w:sz="0" w:space="0" w:color="auto"/>
                                            <w:left w:val="none" w:sz="0" w:space="0" w:color="auto"/>
                                            <w:bottom w:val="none" w:sz="0" w:space="0" w:color="auto"/>
                                            <w:right w:val="none" w:sz="0" w:space="0" w:color="auto"/>
                                          </w:divBdr>
                                          <w:divsChild>
                                            <w:div w:id="253711914">
                                              <w:marLeft w:val="0"/>
                                              <w:marRight w:val="0"/>
                                              <w:marTop w:val="0"/>
                                              <w:marBottom w:val="0"/>
                                              <w:divBdr>
                                                <w:top w:val="none" w:sz="0" w:space="0" w:color="auto"/>
                                                <w:left w:val="none" w:sz="0" w:space="0" w:color="auto"/>
                                                <w:bottom w:val="none" w:sz="0" w:space="0" w:color="auto"/>
                                                <w:right w:val="none" w:sz="0" w:space="0" w:color="auto"/>
                                              </w:divBdr>
                                              <w:divsChild>
                                                <w:div w:id="1185512120">
                                                  <w:marLeft w:val="180"/>
                                                  <w:marRight w:val="180"/>
                                                  <w:marTop w:val="0"/>
                                                  <w:marBottom w:val="180"/>
                                                  <w:divBdr>
                                                    <w:top w:val="none" w:sz="0" w:space="0" w:color="auto"/>
                                                    <w:left w:val="none" w:sz="0" w:space="0" w:color="auto"/>
                                                    <w:bottom w:val="none" w:sz="0" w:space="0" w:color="auto"/>
                                                    <w:right w:val="none" w:sz="0" w:space="0" w:color="auto"/>
                                                  </w:divBdr>
                                                </w:div>
                                                <w:div w:id="794297902">
                                                  <w:marLeft w:val="0"/>
                                                  <w:marRight w:val="0"/>
                                                  <w:marTop w:val="0"/>
                                                  <w:marBottom w:val="0"/>
                                                  <w:divBdr>
                                                    <w:top w:val="none" w:sz="0" w:space="0" w:color="auto"/>
                                                    <w:left w:val="none" w:sz="0" w:space="0" w:color="auto"/>
                                                    <w:bottom w:val="none" w:sz="0" w:space="0" w:color="auto"/>
                                                    <w:right w:val="none" w:sz="0" w:space="0" w:color="auto"/>
                                                  </w:divBdr>
                                                </w:div>
                                              </w:divsChild>
                                            </w:div>
                                            <w:div w:id="1220871277">
                                              <w:marLeft w:val="0"/>
                                              <w:marRight w:val="0"/>
                                              <w:marTop w:val="0"/>
                                              <w:marBottom w:val="0"/>
                                              <w:divBdr>
                                                <w:top w:val="none" w:sz="0" w:space="0" w:color="auto"/>
                                                <w:left w:val="none" w:sz="0" w:space="0" w:color="auto"/>
                                                <w:bottom w:val="none" w:sz="0" w:space="0" w:color="auto"/>
                                                <w:right w:val="none" w:sz="0" w:space="0" w:color="auto"/>
                                              </w:divBdr>
                                              <w:divsChild>
                                                <w:div w:id="154142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675">
                                      <w:marLeft w:val="0"/>
                                      <w:marRight w:val="0"/>
                                      <w:marTop w:val="0"/>
                                      <w:marBottom w:val="0"/>
                                      <w:divBdr>
                                        <w:top w:val="none" w:sz="0" w:space="0" w:color="auto"/>
                                        <w:left w:val="none" w:sz="0" w:space="0" w:color="auto"/>
                                        <w:bottom w:val="none" w:sz="0" w:space="0" w:color="auto"/>
                                        <w:right w:val="none" w:sz="0" w:space="0" w:color="auto"/>
                                      </w:divBdr>
                                      <w:divsChild>
                                        <w:div w:id="1114137390">
                                          <w:marLeft w:val="0"/>
                                          <w:marRight w:val="0"/>
                                          <w:marTop w:val="0"/>
                                          <w:marBottom w:val="0"/>
                                          <w:divBdr>
                                            <w:top w:val="none" w:sz="0" w:space="0" w:color="auto"/>
                                            <w:left w:val="none" w:sz="0" w:space="0" w:color="auto"/>
                                            <w:bottom w:val="none" w:sz="0" w:space="0" w:color="auto"/>
                                            <w:right w:val="none" w:sz="0" w:space="0" w:color="auto"/>
                                          </w:divBdr>
                                          <w:divsChild>
                                            <w:div w:id="575480451">
                                              <w:marLeft w:val="0"/>
                                              <w:marRight w:val="0"/>
                                              <w:marTop w:val="0"/>
                                              <w:marBottom w:val="0"/>
                                              <w:divBdr>
                                                <w:top w:val="none" w:sz="0" w:space="0" w:color="auto"/>
                                                <w:left w:val="none" w:sz="0" w:space="0" w:color="auto"/>
                                                <w:bottom w:val="none" w:sz="0" w:space="0" w:color="auto"/>
                                                <w:right w:val="none" w:sz="0" w:space="0" w:color="auto"/>
                                              </w:divBdr>
                                              <w:divsChild>
                                                <w:div w:id="1355615120">
                                                  <w:marLeft w:val="180"/>
                                                  <w:marRight w:val="180"/>
                                                  <w:marTop w:val="0"/>
                                                  <w:marBottom w:val="180"/>
                                                  <w:divBdr>
                                                    <w:top w:val="none" w:sz="0" w:space="0" w:color="auto"/>
                                                    <w:left w:val="none" w:sz="0" w:space="0" w:color="auto"/>
                                                    <w:bottom w:val="none" w:sz="0" w:space="0" w:color="auto"/>
                                                    <w:right w:val="none" w:sz="0" w:space="0" w:color="auto"/>
                                                  </w:divBdr>
                                                </w:div>
                                                <w:div w:id="2138718257">
                                                  <w:marLeft w:val="0"/>
                                                  <w:marRight w:val="0"/>
                                                  <w:marTop w:val="0"/>
                                                  <w:marBottom w:val="0"/>
                                                  <w:divBdr>
                                                    <w:top w:val="none" w:sz="0" w:space="0" w:color="auto"/>
                                                    <w:left w:val="none" w:sz="0" w:space="0" w:color="auto"/>
                                                    <w:bottom w:val="none" w:sz="0" w:space="0" w:color="auto"/>
                                                    <w:right w:val="none" w:sz="0" w:space="0" w:color="auto"/>
                                                  </w:divBdr>
                                                </w:div>
                                              </w:divsChild>
                                            </w:div>
                                            <w:div w:id="1946498617">
                                              <w:marLeft w:val="0"/>
                                              <w:marRight w:val="0"/>
                                              <w:marTop w:val="0"/>
                                              <w:marBottom w:val="0"/>
                                              <w:divBdr>
                                                <w:top w:val="none" w:sz="0" w:space="0" w:color="auto"/>
                                                <w:left w:val="none" w:sz="0" w:space="0" w:color="auto"/>
                                                <w:bottom w:val="none" w:sz="0" w:space="0" w:color="auto"/>
                                                <w:right w:val="none" w:sz="0" w:space="0" w:color="auto"/>
                                              </w:divBdr>
                                              <w:divsChild>
                                                <w:div w:id="9650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4731">
                                      <w:marLeft w:val="0"/>
                                      <w:marRight w:val="0"/>
                                      <w:marTop w:val="0"/>
                                      <w:marBottom w:val="0"/>
                                      <w:divBdr>
                                        <w:top w:val="none" w:sz="0" w:space="0" w:color="auto"/>
                                        <w:left w:val="none" w:sz="0" w:space="0" w:color="auto"/>
                                        <w:bottom w:val="none" w:sz="0" w:space="0" w:color="auto"/>
                                        <w:right w:val="none" w:sz="0" w:space="0" w:color="auto"/>
                                      </w:divBdr>
                                      <w:divsChild>
                                        <w:div w:id="260065913">
                                          <w:marLeft w:val="0"/>
                                          <w:marRight w:val="0"/>
                                          <w:marTop w:val="0"/>
                                          <w:marBottom w:val="0"/>
                                          <w:divBdr>
                                            <w:top w:val="none" w:sz="0" w:space="0" w:color="auto"/>
                                            <w:left w:val="none" w:sz="0" w:space="0" w:color="auto"/>
                                            <w:bottom w:val="none" w:sz="0" w:space="0" w:color="auto"/>
                                            <w:right w:val="none" w:sz="0" w:space="0" w:color="auto"/>
                                          </w:divBdr>
                                          <w:divsChild>
                                            <w:div w:id="709302208">
                                              <w:marLeft w:val="0"/>
                                              <w:marRight w:val="0"/>
                                              <w:marTop w:val="0"/>
                                              <w:marBottom w:val="0"/>
                                              <w:divBdr>
                                                <w:top w:val="none" w:sz="0" w:space="0" w:color="auto"/>
                                                <w:left w:val="none" w:sz="0" w:space="0" w:color="auto"/>
                                                <w:bottom w:val="none" w:sz="0" w:space="0" w:color="auto"/>
                                                <w:right w:val="none" w:sz="0" w:space="0" w:color="auto"/>
                                              </w:divBdr>
                                              <w:divsChild>
                                                <w:div w:id="136842708">
                                                  <w:marLeft w:val="180"/>
                                                  <w:marRight w:val="180"/>
                                                  <w:marTop w:val="0"/>
                                                  <w:marBottom w:val="180"/>
                                                  <w:divBdr>
                                                    <w:top w:val="none" w:sz="0" w:space="0" w:color="auto"/>
                                                    <w:left w:val="none" w:sz="0" w:space="0" w:color="auto"/>
                                                    <w:bottom w:val="none" w:sz="0" w:space="0" w:color="auto"/>
                                                    <w:right w:val="none" w:sz="0" w:space="0" w:color="auto"/>
                                                  </w:divBdr>
                                                </w:div>
                                                <w:div w:id="2094817942">
                                                  <w:marLeft w:val="0"/>
                                                  <w:marRight w:val="0"/>
                                                  <w:marTop w:val="0"/>
                                                  <w:marBottom w:val="0"/>
                                                  <w:divBdr>
                                                    <w:top w:val="none" w:sz="0" w:space="0" w:color="auto"/>
                                                    <w:left w:val="none" w:sz="0" w:space="0" w:color="auto"/>
                                                    <w:bottom w:val="none" w:sz="0" w:space="0" w:color="auto"/>
                                                    <w:right w:val="none" w:sz="0" w:space="0" w:color="auto"/>
                                                  </w:divBdr>
                                                </w:div>
                                              </w:divsChild>
                                            </w:div>
                                            <w:div w:id="305863128">
                                              <w:marLeft w:val="0"/>
                                              <w:marRight w:val="0"/>
                                              <w:marTop w:val="0"/>
                                              <w:marBottom w:val="0"/>
                                              <w:divBdr>
                                                <w:top w:val="none" w:sz="0" w:space="0" w:color="auto"/>
                                                <w:left w:val="none" w:sz="0" w:space="0" w:color="auto"/>
                                                <w:bottom w:val="none" w:sz="0" w:space="0" w:color="auto"/>
                                                <w:right w:val="none" w:sz="0" w:space="0" w:color="auto"/>
                                              </w:divBdr>
                                              <w:divsChild>
                                                <w:div w:id="8290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08016">
                                      <w:marLeft w:val="0"/>
                                      <w:marRight w:val="0"/>
                                      <w:marTop w:val="0"/>
                                      <w:marBottom w:val="0"/>
                                      <w:divBdr>
                                        <w:top w:val="none" w:sz="0" w:space="0" w:color="auto"/>
                                        <w:left w:val="none" w:sz="0" w:space="0" w:color="auto"/>
                                        <w:bottom w:val="none" w:sz="0" w:space="0" w:color="auto"/>
                                        <w:right w:val="none" w:sz="0" w:space="0" w:color="auto"/>
                                      </w:divBdr>
                                      <w:divsChild>
                                        <w:div w:id="1829973923">
                                          <w:marLeft w:val="0"/>
                                          <w:marRight w:val="0"/>
                                          <w:marTop w:val="0"/>
                                          <w:marBottom w:val="0"/>
                                          <w:divBdr>
                                            <w:top w:val="none" w:sz="0" w:space="0" w:color="auto"/>
                                            <w:left w:val="none" w:sz="0" w:space="0" w:color="auto"/>
                                            <w:bottom w:val="none" w:sz="0" w:space="0" w:color="auto"/>
                                            <w:right w:val="none" w:sz="0" w:space="0" w:color="auto"/>
                                          </w:divBdr>
                                          <w:divsChild>
                                            <w:div w:id="920211361">
                                              <w:marLeft w:val="0"/>
                                              <w:marRight w:val="0"/>
                                              <w:marTop w:val="0"/>
                                              <w:marBottom w:val="0"/>
                                              <w:divBdr>
                                                <w:top w:val="none" w:sz="0" w:space="0" w:color="auto"/>
                                                <w:left w:val="none" w:sz="0" w:space="0" w:color="auto"/>
                                                <w:bottom w:val="none" w:sz="0" w:space="0" w:color="auto"/>
                                                <w:right w:val="none" w:sz="0" w:space="0" w:color="auto"/>
                                              </w:divBdr>
                                              <w:divsChild>
                                                <w:div w:id="437987973">
                                                  <w:marLeft w:val="180"/>
                                                  <w:marRight w:val="180"/>
                                                  <w:marTop w:val="0"/>
                                                  <w:marBottom w:val="180"/>
                                                  <w:divBdr>
                                                    <w:top w:val="none" w:sz="0" w:space="0" w:color="auto"/>
                                                    <w:left w:val="none" w:sz="0" w:space="0" w:color="auto"/>
                                                    <w:bottom w:val="none" w:sz="0" w:space="0" w:color="auto"/>
                                                    <w:right w:val="none" w:sz="0" w:space="0" w:color="auto"/>
                                                  </w:divBdr>
                                                </w:div>
                                                <w:div w:id="1878160173">
                                                  <w:marLeft w:val="0"/>
                                                  <w:marRight w:val="0"/>
                                                  <w:marTop w:val="0"/>
                                                  <w:marBottom w:val="0"/>
                                                  <w:divBdr>
                                                    <w:top w:val="none" w:sz="0" w:space="0" w:color="auto"/>
                                                    <w:left w:val="none" w:sz="0" w:space="0" w:color="auto"/>
                                                    <w:bottom w:val="none" w:sz="0" w:space="0" w:color="auto"/>
                                                    <w:right w:val="none" w:sz="0" w:space="0" w:color="auto"/>
                                                  </w:divBdr>
                                                </w:div>
                                              </w:divsChild>
                                            </w:div>
                                            <w:div w:id="788280033">
                                              <w:marLeft w:val="0"/>
                                              <w:marRight w:val="0"/>
                                              <w:marTop w:val="0"/>
                                              <w:marBottom w:val="0"/>
                                              <w:divBdr>
                                                <w:top w:val="none" w:sz="0" w:space="0" w:color="auto"/>
                                                <w:left w:val="none" w:sz="0" w:space="0" w:color="auto"/>
                                                <w:bottom w:val="none" w:sz="0" w:space="0" w:color="auto"/>
                                                <w:right w:val="none" w:sz="0" w:space="0" w:color="auto"/>
                                              </w:divBdr>
                                              <w:divsChild>
                                                <w:div w:id="4151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5130">
                                      <w:marLeft w:val="0"/>
                                      <w:marRight w:val="0"/>
                                      <w:marTop w:val="0"/>
                                      <w:marBottom w:val="0"/>
                                      <w:divBdr>
                                        <w:top w:val="none" w:sz="0" w:space="0" w:color="auto"/>
                                        <w:left w:val="none" w:sz="0" w:space="0" w:color="auto"/>
                                        <w:bottom w:val="none" w:sz="0" w:space="0" w:color="auto"/>
                                        <w:right w:val="none" w:sz="0" w:space="0" w:color="auto"/>
                                      </w:divBdr>
                                      <w:divsChild>
                                        <w:div w:id="1901555119">
                                          <w:marLeft w:val="0"/>
                                          <w:marRight w:val="0"/>
                                          <w:marTop w:val="0"/>
                                          <w:marBottom w:val="0"/>
                                          <w:divBdr>
                                            <w:top w:val="none" w:sz="0" w:space="0" w:color="auto"/>
                                            <w:left w:val="none" w:sz="0" w:space="0" w:color="auto"/>
                                            <w:bottom w:val="none" w:sz="0" w:space="0" w:color="auto"/>
                                            <w:right w:val="none" w:sz="0" w:space="0" w:color="auto"/>
                                          </w:divBdr>
                                          <w:divsChild>
                                            <w:div w:id="1484617084">
                                              <w:marLeft w:val="0"/>
                                              <w:marRight w:val="0"/>
                                              <w:marTop w:val="0"/>
                                              <w:marBottom w:val="0"/>
                                              <w:divBdr>
                                                <w:top w:val="none" w:sz="0" w:space="0" w:color="auto"/>
                                                <w:left w:val="none" w:sz="0" w:space="0" w:color="auto"/>
                                                <w:bottom w:val="none" w:sz="0" w:space="0" w:color="auto"/>
                                                <w:right w:val="none" w:sz="0" w:space="0" w:color="auto"/>
                                              </w:divBdr>
                                              <w:divsChild>
                                                <w:div w:id="1691178845">
                                                  <w:marLeft w:val="180"/>
                                                  <w:marRight w:val="180"/>
                                                  <w:marTop w:val="0"/>
                                                  <w:marBottom w:val="180"/>
                                                  <w:divBdr>
                                                    <w:top w:val="none" w:sz="0" w:space="0" w:color="auto"/>
                                                    <w:left w:val="none" w:sz="0" w:space="0" w:color="auto"/>
                                                    <w:bottom w:val="none" w:sz="0" w:space="0" w:color="auto"/>
                                                    <w:right w:val="none" w:sz="0" w:space="0" w:color="auto"/>
                                                  </w:divBdr>
                                                </w:div>
                                                <w:div w:id="429932147">
                                                  <w:marLeft w:val="0"/>
                                                  <w:marRight w:val="0"/>
                                                  <w:marTop w:val="0"/>
                                                  <w:marBottom w:val="0"/>
                                                  <w:divBdr>
                                                    <w:top w:val="none" w:sz="0" w:space="0" w:color="auto"/>
                                                    <w:left w:val="none" w:sz="0" w:space="0" w:color="auto"/>
                                                    <w:bottom w:val="none" w:sz="0" w:space="0" w:color="auto"/>
                                                    <w:right w:val="none" w:sz="0" w:space="0" w:color="auto"/>
                                                  </w:divBdr>
                                                </w:div>
                                              </w:divsChild>
                                            </w:div>
                                            <w:div w:id="2125683277">
                                              <w:marLeft w:val="0"/>
                                              <w:marRight w:val="0"/>
                                              <w:marTop w:val="0"/>
                                              <w:marBottom w:val="0"/>
                                              <w:divBdr>
                                                <w:top w:val="none" w:sz="0" w:space="0" w:color="auto"/>
                                                <w:left w:val="none" w:sz="0" w:space="0" w:color="auto"/>
                                                <w:bottom w:val="none" w:sz="0" w:space="0" w:color="auto"/>
                                                <w:right w:val="none" w:sz="0" w:space="0" w:color="auto"/>
                                              </w:divBdr>
                                              <w:divsChild>
                                                <w:div w:id="6039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53670">
                                      <w:marLeft w:val="0"/>
                                      <w:marRight w:val="0"/>
                                      <w:marTop w:val="0"/>
                                      <w:marBottom w:val="0"/>
                                      <w:divBdr>
                                        <w:top w:val="none" w:sz="0" w:space="0" w:color="auto"/>
                                        <w:left w:val="none" w:sz="0" w:space="0" w:color="auto"/>
                                        <w:bottom w:val="none" w:sz="0" w:space="0" w:color="auto"/>
                                        <w:right w:val="none" w:sz="0" w:space="0" w:color="auto"/>
                                      </w:divBdr>
                                      <w:divsChild>
                                        <w:div w:id="713502727">
                                          <w:marLeft w:val="0"/>
                                          <w:marRight w:val="0"/>
                                          <w:marTop w:val="0"/>
                                          <w:marBottom w:val="0"/>
                                          <w:divBdr>
                                            <w:top w:val="none" w:sz="0" w:space="0" w:color="auto"/>
                                            <w:left w:val="none" w:sz="0" w:space="0" w:color="auto"/>
                                            <w:bottom w:val="none" w:sz="0" w:space="0" w:color="auto"/>
                                            <w:right w:val="none" w:sz="0" w:space="0" w:color="auto"/>
                                          </w:divBdr>
                                          <w:divsChild>
                                            <w:div w:id="2051957049">
                                              <w:marLeft w:val="0"/>
                                              <w:marRight w:val="0"/>
                                              <w:marTop w:val="0"/>
                                              <w:marBottom w:val="0"/>
                                              <w:divBdr>
                                                <w:top w:val="none" w:sz="0" w:space="0" w:color="auto"/>
                                                <w:left w:val="none" w:sz="0" w:space="0" w:color="auto"/>
                                                <w:bottom w:val="none" w:sz="0" w:space="0" w:color="auto"/>
                                                <w:right w:val="none" w:sz="0" w:space="0" w:color="auto"/>
                                              </w:divBdr>
                                              <w:divsChild>
                                                <w:div w:id="1076056473">
                                                  <w:marLeft w:val="180"/>
                                                  <w:marRight w:val="180"/>
                                                  <w:marTop w:val="0"/>
                                                  <w:marBottom w:val="180"/>
                                                  <w:divBdr>
                                                    <w:top w:val="none" w:sz="0" w:space="0" w:color="auto"/>
                                                    <w:left w:val="none" w:sz="0" w:space="0" w:color="auto"/>
                                                    <w:bottom w:val="none" w:sz="0" w:space="0" w:color="auto"/>
                                                    <w:right w:val="none" w:sz="0" w:space="0" w:color="auto"/>
                                                  </w:divBdr>
                                                </w:div>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 w:id="1197695774">
                                              <w:marLeft w:val="0"/>
                                              <w:marRight w:val="0"/>
                                              <w:marTop w:val="0"/>
                                              <w:marBottom w:val="0"/>
                                              <w:divBdr>
                                                <w:top w:val="none" w:sz="0" w:space="0" w:color="auto"/>
                                                <w:left w:val="none" w:sz="0" w:space="0" w:color="auto"/>
                                                <w:bottom w:val="none" w:sz="0" w:space="0" w:color="auto"/>
                                                <w:right w:val="none" w:sz="0" w:space="0" w:color="auto"/>
                                              </w:divBdr>
                                              <w:divsChild>
                                                <w:div w:id="4881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6038">
                                      <w:marLeft w:val="0"/>
                                      <w:marRight w:val="0"/>
                                      <w:marTop w:val="0"/>
                                      <w:marBottom w:val="0"/>
                                      <w:divBdr>
                                        <w:top w:val="none" w:sz="0" w:space="0" w:color="auto"/>
                                        <w:left w:val="none" w:sz="0" w:space="0" w:color="auto"/>
                                        <w:bottom w:val="none" w:sz="0" w:space="0" w:color="auto"/>
                                        <w:right w:val="none" w:sz="0" w:space="0" w:color="auto"/>
                                      </w:divBdr>
                                      <w:divsChild>
                                        <w:div w:id="18825853">
                                          <w:marLeft w:val="0"/>
                                          <w:marRight w:val="0"/>
                                          <w:marTop w:val="0"/>
                                          <w:marBottom w:val="0"/>
                                          <w:divBdr>
                                            <w:top w:val="none" w:sz="0" w:space="0" w:color="auto"/>
                                            <w:left w:val="none" w:sz="0" w:space="0" w:color="auto"/>
                                            <w:bottom w:val="none" w:sz="0" w:space="0" w:color="auto"/>
                                            <w:right w:val="none" w:sz="0" w:space="0" w:color="auto"/>
                                          </w:divBdr>
                                          <w:divsChild>
                                            <w:div w:id="1242105953">
                                              <w:marLeft w:val="0"/>
                                              <w:marRight w:val="0"/>
                                              <w:marTop w:val="0"/>
                                              <w:marBottom w:val="0"/>
                                              <w:divBdr>
                                                <w:top w:val="none" w:sz="0" w:space="0" w:color="auto"/>
                                                <w:left w:val="none" w:sz="0" w:space="0" w:color="auto"/>
                                                <w:bottom w:val="none" w:sz="0" w:space="0" w:color="auto"/>
                                                <w:right w:val="none" w:sz="0" w:space="0" w:color="auto"/>
                                              </w:divBdr>
                                              <w:divsChild>
                                                <w:div w:id="1464814383">
                                                  <w:marLeft w:val="180"/>
                                                  <w:marRight w:val="180"/>
                                                  <w:marTop w:val="0"/>
                                                  <w:marBottom w:val="180"/>
                                                  <w:divBdr>
                                                    <w:top w:val="none" w:sz="0" w:space="0" w:color="auto"/>
                                                    <w:left w:val="none" w:sz="0" w:space="0" w:color="auto"/>
                                                    <w:bottom w:val="none" w:sz="0" w:space="0" w:color="auto"/>
                                                    <w:right w:val="none" w:sz="0" w:space="0" w:color="auto"/>
                                                  </w:divBdr>
                                                </w:div>
                                                <w:div w:id="132724995">
                                                  <w:marLeft w:val="0"/>
                                                  <w:marRight w:val="0"/>
                                                  <w:marTop w:val="0"/>
                                                  <w:marBottom w:val="0"/>
                                                  <w:divBdr>
                                                    <w:top w:val="none" w:sz="0" w:space="0" w:color="auto"/>
                                                    <w:left w:val="none" w:sz="0" w:space="0" w:color="auto"/>
                                                    <w:bottom w:val="none" w:sz="0" w:space="0" w:color="auto"/>
                                                    <w:right w:val="none" w:sz="0" w:space="0" w:color="auto"/>
                                                  </w:divBdr>
                                                </w:div>
                                              </w:divsChild>
                                            </w:div>
                                            <w:div w:id="1815247991">
                                              <w:marLeft w:val="0"/>
                                              <w:marRight w:val="0"/>
                                              <w:marTop w:val="0"/>
                                              <w:marBottom w:val="0"/>
                                              <w:divBdr>
                                                <w:top w:val="none" w:sz="0" w:space="0" w:color="auto"/>
                                                <w:left w:val="none" w:sz="0" w:space="0" w:color="auto"/>
                                                <w:bottom w:val="none" w:sz="0" w:space="0" w:color="auto"/>
                                                <w:right w:val="none" w:sz="0" w:space="0" w:color="auto"/>
                                              </w:divBdr>
                                              <w:divsChild>
                                                <w:div w:id="10906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336165">
          <w:marLeft w:val="0"/>
          <w:marRight w:val="0"/>
          <w:marTop w:val="0"/>
          <w:marBottom w:val="379"/>
          <w:divBdr>
            <w:top w:val="none" w:sz="0" w:space="0" w:color="auto"/>
            <w:left w:val="none" w:sz="0" w:space="0" w:color="auto"/>
            <w:bottom w:val="none" w:sz="0" w:space="0" w:color="auto"/>
            <w:right w:val="none" w:sz="0" w:space="0" w:color="auto"/>
          </w:divBdr>
          <w:divsChild>
            <w:div w:id="2114813604">
              <w:marLeft w:val="0"/>
              <w:marRight w:val="0"/>
              <w:marTop w:val="0"/>
              <w:marBottom w:val="0"/>
              <w:divBdr>
                <w:top w:val="none" w:sz="0" w:space="0" w:color="auto"/>
                <w:left w:val="none" w:sz="0" w:space="0" w:color="auto"/>
                <w:bottom w:val="none" w:sz="0" w:space="0" w:color="auto"/>
                <w:right w:val="none" w:sz="0" w:space="0" w:color="auto"/>
              </w:divBdr>
              <w:divsChild>
                <w:div w:id="967275465">
                  <w:marLeft w:val="0"/>
                  <w:marRight w:val="0"/>
                  <w:marTop w:val="0"/>
                  <w:marBottom w:val="0"/>
                  <w:divBdr>
                    <w:top w:val="none" w:sz="0" w:space="0" w:color="auto"/>
                    <w:left w:val="none" w:sz="0" w:space="0" w:color="auto"/>
                    <w:bottom w:val="none" w:sz="0" w:space="0" w:color="auto"/>
                    <w:right w:val="none" w:sz="0" w:space="0" w:color="auto"/>
                  </w:divBdr>
                  <w:divsChild>
                    <w:div w:id="1597591523">
                      <w:marLeft w:val="0"/>
                      <w:marRight w:val="0"/>
                      <w:marTop w:val="0"/>
                      <w:marBottom w:val="0"/>
                      <w:divBdr>
                        <w:top w:val="none" w:sz="0" w:space="0" w:color="auto"/>
                        <w:left w:val="none" w:sz="0" w:space="0" w:color="auto"/>
                        <w:bottom w:val="none" w:sz="0" w:space="0" w:color="auto"/>
                        <w:right w:val="none" w:sz="0" w:space="0" w:color="auto"/>
                      </w:divBdr>
                    </w:div>
                    <w:div w:id="1733769993">
                      <w:marLeft w:val="0"/>
                      <w:marRight w:val="0"/>
                      <w:marTop w:val="0"/>
                      <w:marBottom w:val="0"/>
                      <w:divBdr>
                        <w:top w:val="none" w:sz="0" w:space="0" w:color="auto"/>
                        <w:left w:val="none" w:sz="0" w:space="0" w:color="auto"/>
                        <w:bottom w:val="none" w:sz="0" w:space="0" w:color="auto"/>
                        <w:right w:val="none" w:sz="0" w:space="0" w:color="auto"/>
                      </w:divBdr>
                    </w:div>
                    <w:div w:id="1508714553">
                      <w:marLeft w:val="0"/>
                      <w:marRight w:val="0"/>
                      <w:marTop w:val="0"/>
                      <w:marBottom w:val="0"/>
                      <w:divBdr>
                        <w:top w:val="none" w:sz="0" w:space="0" w:color="auto"/>
                        <w:left w:val="none" w:sz="0" w:space="0" w:color="auto"/>
                        <w:bottom w:val="none" w:sz="0" w:space="0" w:color="auto"/>
                        <w:right w:val="none" w:sz="0" w:space="0" w:color="auto"/>
                      </w:divBdr>
                    </w:div>
                    <w:div w:id="390423891">
                      <w:marLeft w:val="0"/>
                      <w:marRight w:val="0"/>
                      <w:marTop w:val="0"/>
                      <w:marBottom w:val="0"/>
                      <w:divBdr>
                        <w:top w:val="none" w:sz="0" w:space="0" w:color="auto"/>
                        <w:left w:val="none" w:sz="0" w:space="0" w:color="auto"/>
                        <w:bottom w:val="none" w:sz="0" w:space="0" w:color="auto"/>
                        <w:right w:val="none" w:sz="0" w:space="0" w:color="auto"/>
                      </w:divBdr>
                    </w:div>
                    <w:div w:id="980304858">
                      <w:marLeft w:val="0"/>
                      <w:marRight w:val="0"/>
                      <w:marTop w:val="0"/>
                      <w:marBottom w:val="0"/>
                      <w:divBdr>
                        <w:top w:val="none" w:sz="0" w:space="0" w:color="auto"/>
                        <w:left w:val="none" w:sz="0" w:space="0" w:color="auto"/>
                        <w:bottom w:val="none" w:sz="0" w:space="0" w:color="auto"/>
                        <w:right w:val="none" w:sz="0" w:space="0" w:color="auto"/>
                      </w:divBdr>
                    </w:div>
                    <w:div w:id="253978367">
                      <w:marLeft w:val="0"/>
                      <w:marRight w:val="0"/>
                      <w:marTop w:val="0"/>
                      <w:marBottom w:val="0"/>
                      <w:divBdr>
                        <w:top w:val="none" w:sz="0" w:space="0" w:color="auto"/>
                        <w:left w:val="none" w:sz="0" w:space="0" w:color="auto"/>
                        <w:bottom w:val="none" w:sz="0" w:space="0" w:color="auto"/>
                        <w:right w:val="none" w:sz="0" w:space="0" w:color="auto"/>
                      </w:divBdr>
                    </w:div>
                    <w:div w:id="1671517230">
                      <w:marLeft w:val="0"/>
                      <w:marRight w:val="0"/>
                      <w:marTop w:val="0"/>
                      <w:marBottom w:val="0"/>
                      <w:divBdr>
                        <w:top w:val="none" w:sz="0" w:space="0" w:color="auto"/>
                        <w:left w:val="none" w:sz="0" w:space="0" w:color="auto"/>
                        <w:bottom w:val="none" w:sz="0" w:space="0" w:color="auto"/>
                        <w:right w:val="none" w:sz="0" w:space="0" w:color="auto"/>
                      </w:divBdr>
                    </w:div>
                    <w:div w:id="2014331835">
                      <w:marLeft w:val="0"/>
                      <w:marRight w:val="0"/>
                      <w:marTop w:val="0"/>
                      <w:marBottom w:val="0"/>
                      <w:divBdr>
                        <w:top w:val="none" w:sz="0" w:space="0" w:color="auto"/>
                        <w:left w:val="none" w:sz="0" w:space="0" w:color="auto"/>
                        <w:bottom w:val="none" w:sz="0" w:space="0" w:color="auto"/>
                        <w:right w:val="none" w:sz="0" w:space="0" w:color="auto"/>
                      </w:divBdr>
                    </w:div>
                    <w:div w:id="1958371157">
                      <w:marLeft w:val="0"/>
                      <w:marRight w:val="0"/>
                      <w:marTop w:val="0"/>
                      <w:marBottom w:val="0"/>
                      <w:divBdr>
                        <w:top w:val="none" w:sz="0" w:space="0" w:color="auto"/>
                        <w:left w:val="none" w:sz="0" w:space="0" w:color="auto"/>
                        <w:bottom w:val="none" w:sz="0" w:space="0" w:color="auto"/>
                        <w:right w:val="none" w:sz="0" w:space="0" w:color="auto"/>
                      </w:divBdr>
                    </w:div>
                    <w:div w:id="1964075612">
                      <w:marLeft w:val="0"/>
                      <w:marRight w:val="0"/>
                      <w:marTop w:val="0"/>
                      <w:marBottom w:val="0"/>
                      <w:divBdr>
                        <w:top w:val="none" w:sz="0" w:space="0" w:color="auto"/>
                        <w:left w:val="none" w:sz="0" w:space="0" w:color="auto"/>
                        <w:bottom w:val="none" w:sz="0" w:space="0" w:color="auto"/>
                        <w:right w:val="none" w:sz="0" w:space="0" w:color="auto"/>
                      </w:divBdr>
                    </w:div>
                    <w:div w:id="1720975943">
                      <w:marLeft w:val="0"/>
                      <w:marRight w:val="0"/>
                      <w:marTop w:val="0"/>
                      <w:marBottom w:val="0"/>
                      <w:divBdr>
                        <w:top w:val="none" w:sz="0" w:space="0" w:color="auto"/>
                        <w:left w:val="none" w:sz="0" w:space="0" w:color="auto"/>
                        <w:bottom w:val="none" w:sz="0" w:space="0" w:color="auto"/>
                        <w:right w:val="none" w:sz="0" w:space="0" w:color="auto"/>
                      </w:divBdr>
                    </w:div>
                    <w:div w:id="1741439391">
                      <w:marLeft w:val="0"/>
                      <w:marRight w:val="0"/>
                      <w:marTop w:val="0"/>
                      <w:marBottom w:val="0"/>
                      <w:divBdr>
                        <w:top w:val="none" w:sz="0" w:space="0" w:color="auto"/>
                        <w:left w:val="none" w:sz="0" w:space="0" w:color="auto"/>
                        <w:bottom w:val="none" w:sz="0" w:space="0" w:color="auto"/>
                        <w:right w:val="none" w:sz="0" w:space="0" w:color="auto"/>
                      </w:divBdr>
                    </w:div>
                    <w:div w:id="353307818">
                      <w:marLeft w:val="0"/>
                      <w:marRight w:val="0"/>
                      <w:marTop w:val="0"/>
                      <w:marBottom w:val="0"/>
                      <w:divBdr>
                        <w:top w:val="none" w:sz="0" w:space="0" w:color="auto"/>
                        <w:left w:val="none" w:sz="0" w:space="0" w:color="auto"/>
                        <w:bottom w:val="none" w:sz="0" w:space="0" w:color="auto"/>
                        <w:right w:val="none" w:sz="0" w:space="0" w:color="auto"/>
                      </w:divBdr>
                    </w:div>
                    <w:div w:id="1914926298">
                      <w:marLeft w:val="0"/>
                      <w:marRight w:val="0"/>
                      <w:marTop w:val="0"/>
                      <w:marBottom w:val="0"/>
                      <w:divBdr>
                        <w:top w:val="none" w:sz="0" w:space="0" w:color="auto"/>
                        <w:left w:val="none" w:sz="0" w:space="0" w:color="auto"/>
                        <w:bottom w:val="none" w:sz="0" w:space="0" w:color="auto"/>
                        <w:right w:val="none" w:sz="0" w:space="0" w:color="auto"/>
                      </w:divBdr>
                    </w:div>
                    <w:div w:id="1744525138">
                      <w:marLeft w:val="0"/>
                      <w:marRight w:val="0"/>
                      <w:marTop w:val="0"/>
                      <w:marBottom w:val="0"/>
                      <w:divBdr>
                        <w:top w:val="none" w:sz="0" w:space="0" w:color="auto"/>
                        <w:left w:val="none" w:sz="0" w:space="0" w:color="auto"/>
                        <w:bottom w:val="none" w:sz="0" w:space="0" w:color="auto"/>
                        <w:right w:val="none" w:sz="0" w:space="0" w:color="auto"/>
                      </w:divBdr>
                    </w:div>
                    <w:div w:id="220606404">
                      <w:marLeft w:val="0"/>
                      <w:marRight w:val="0"/>
                      <w:marTop w:val="0"/>
                      <w:marBottom w:val="0"/>
                      <w:divBdr>
                        <w:top w:val="none" w:sz="0" w:space="0" w:color="auto"/>
                        <w:left w:val="none" w:sz="0" w:space="0" w:color="auto"/>
                        <w:bottom w:val="none" w:sz="0" w:space="0" w:color="auto"/>
                        <w:right w:val="none" w:sz="0" w:space="0" w:color="auto"/>
                      </w:divBdr>
                    </w:div>
                    <w:div w:id="1974828472">
                      <w:marLeft w:val="0"/>
                      <w:marRight w:val="0"/>
                      <w:marTop w:val="0"/>
                      <w:marBottom w:val="0"/>
                      <w:divBdr>
                        <w:top w:val="none" w:sz="0" w:space="0" w:color="auto"/>
                        <w:left w:val="none" w:sz="0" w:space="0" w:color="auto"/>
                        <w:bottom w:val="none" w:sz="0" w:space="0" w:color="auto"/>
                        <w:right w:val="none" w:sz="0" w:space="0" w:color="auto"/>
                      </w:divBdr>
                    </w:div>
                    <w:div w:id="913124199">
                      <w:marLeft w:val="0"/>
                      <w:marRight w:val="0"/>
                      <w:marTop w:val="0"/>
                      <w:marBottom w:val="0"/>
                      <w:divBdr>
                        <w:top w:val="none" w:sz="0" w:space="0" w:color="auto"/>
                        <w:left w:val="none" w:sz="0" w:space="0" w:color="auto"/>
                        <w:bottom w:val="none" w:sz="0" w:space="0" w:color="auto"/>
                        <w:right w:val="none" w:sz="0" w:space="0" w:color="auto"/>
                      </w:divBdr>
                    </w:div>
                    <w:div w:id="428887805">
                      <w:marLeft w:val="0"/>
                      <w:marRight w:val="0"/>
                      <w:marTop w:val="0"/>
                      <w:marBottom w:val="0"/>
                      <w:divBdr>
                        <w:top w:val="none" w:sz="0" w:space="0" w:color="auto"/>
                        <w:left w:val="none" w:sz="0" w:space="0" w:color="auto"/>
                        <w:bottom w:val="none" w:sz="0" w:space="0" w:color="auto"/>
                        <w:right w:val="none" w:sz="0" w:space="0" w:color="auto"/>
                      </w:divBdr>
                    </w:div>
                    <w:div w:id="1534230050">
                      <w:marLeft w:val="0"/>
                      <w:marRight w:val="0"/>
                      <w:marTop w:val="0"/>
                      <w:marBottom w:val="0"/>
                      <w:divBdr>
                        <w:top w:val="none" w:sz="0" w:space="0" w:color="auto"/>
                        <w:left w:val="none" w:sz="0" w:space="0" w:color="auto"/>
                        <w:bottom w:val="none" w:sz="0" w:space="0" w:color="auto"/>
                        <w:right w:val="none" w:sz="0" w:space="0" w:color="auto"/>
                      </w:divBdr>
                    </w:div>
                    <w:div w:id="2130008584">
                      <w:marLeft w:val="0"/>
                      <w:marRight w:val="0"/>
                      <w:marTop w:val="0"/>
                      <w:marBottom w:val="0"/>
                      <w:divBdr>
                        <w:top w:val="none" w:sz="0" w:space="0" w:color="auto"/>
                        <w:left w:val="none" w:sz="0" w:space="0" w:color="auto"/>
                        <w:bottom w:val="none" w:sz="0" w:space="0" w:color="auto"/>
                        <w:right w:val="none" w:sz="0" w:space="0" w:color="auto"/>
                      </w:divBdr>
                    </w:div>
                    <w:div w:id="259726717">
                      <w:marLeft w:val="0"/>
                      <w:marRight w:val="0"/>
                      <w:marTop w:val="0"/>
                      <w:marBottom w:val="0"/>
                      <w:divBdr>
                        <w:top w:val="none" w:sz="0" w:space="0" w:color="auto"/>
                        <w:left w:val="none" w:sz="0" w:space="0" w:color="auto"/>
                        <w:bottom w:val="none" w:sz="0" w:space="0" w:color="auto"/>
                        <w:right w:val="none" w:sz="0" w:space="0" w:color="auto"/>
                      </w:divBdr>
                    </w:div>
                    <w:div w:id="1301572332">
                      <w:marLeft w:val="0"/>
                      <w:marRight w:val="0"/>
                      <w:marTop w:val="0"/>
                      <w:marBottom w:val="0"/>
                      <w:divBdr>
                        <w:top w:val="none" w:sz="0" w:space="0" w:color="auto"/>
                        <w:left w:val="none" w:sz="0" w:space="0" w:color="auto"/>
                        <w:bottom w:val="none" w:sz="0" w:space="0" w:color="auto"/>
                        <w:right w:val="none" w:sz="0" w:space="0" w:color="auto"/>
                      </w:divBdr>
                    </w:div>
                    <w:div w:id="311524667">
                      <w:marLeft w:val="0"/>
                      <w:marRight w:val="0"/>
                      <w:marTop w:val="0"/>
                      <w:marBottom w:val="0"/>
                      <w:divBdr>
                        <w:top w:val="none" w:sz="0" w:space="0" w:color="auto"/>
                        <w:left w:val="none" w:sz="0" w:space="0" w:color="auto"/>
                        <w:bottom w:val="none" w:sz="0" w:space="0" w:color="auto"/>
                        <w:right w:val="none" w:sz="0" w:space="0" w:color="auto"/>
                      </w:divBdr>
                    </w:div>
                    <w:div w:id="1809123657">
                      <w:marLeft w:val="0"/>
                      <w:marRight w:val="0"/>
                      <w:marTop w:val="0"/>
                      <w:marBottom w:val="0"/>
                      <w:divBdr>
                        <w:top w:val="none" w:sz="0" w:space="0" w:color="auto"/>
                        <w:left w:val="none" w:sz="0" w:space="0" w:color="auto"/>
                        <w:bottom w:val="none" w:sz="0" w:space="0" w:color="auto"/>
                        <w:right w:val="none" w:sz="0" w:space="0" w:color="auto"/>
                      </w:divBdr>
                    </w:div>
                    <w:div w:id="1245454519">
                      <w:marLeft w:val="0"/>
                      <w:marRight w:val="0"/>
                      <w:marTop w:val="0"/>
                      <w:marBottom w:val="0"/>
                      <w:divBdr>
                        <w:top w:val="none" w:sz="0" w:space="0" w:color="auto"/>
                        <w:left w:val="none" w:sz="0" w:space="0" w:color="auto"/>
                        <w:bottom w:val="none" w:sz="0" w:space="0" w:color="auto"/>
                        <w:right w:val="none" w:sz="0" w:space="0" w:color="auto"/>
                      </w:divBdr>
                    </w:div>
                    <w:div w:id="646207177">
                      <w:marLeft w:val="0"/>
                      <w:marRight w:val="0"/>
                      <w:marTop w:val="0"/>
                      <w:marBottom w:val="0"/>
                      <w:divBdr>
                        <w:top w:val="none" w:sz="0" w:space="0" w:color="auto"/>
                        <w:left w:val="none" w:sz="0" w:space="0" w:color="auto"/>
                        <w:bottom w:val="none" w:sz="0" w:space="0" w:color="auto"/>
                        <w:right w:val="none" w:sz="0" w:space="0" w:color="auto"/>
                      </w:divBdr>
                    </w:div>
                    <w:div w:id="1964076320">
                      <w:marLeft w:val="0"/>
                      <w:marRight w:val="0"/>
                      <w:marTop w:val="0"/>
                      <w:marBottom w:val="0"/>
                      <w:divBdr>
                        <w:top w:val="none" w:sz="0" w:space="0" w:color="auto"/>
                        <w:left w:val="none" w:sz="0" w:space="0" w:color="auto"/>
                        <w:bottom w:val="none" w:sz="0" w:space="0" w:color="auto"/>
                        <w:right w:val="none" w:sz="0" w:space="0" w:color="auto"/>
                      </w:divBdr>
                    </w:div>
                    <w:div w:id="511606646">
                      <w:marLeft w:val="0"/>
                      <w:marRight w:val="0"/>
                      <w:marTop w:val="0"/>
                      <w:marBottom w:val="0"/>
                      <w:divBdr>
                        <w:top w:val="none" w:sz="0" w:space="0" w:color="auto"/>
                        <w:left w:val="none" w:sz="0" w:space="0" w:color="auto"/>
                        <w:bottom w:val="none" w:sz="0" w:space="0" w:color="auto"/>
                        <w:right w:val="none" w:sz="0" w:space="0" w:color="auto"/>
                      </w:divBdr>
                    </w:div>
                    <w:div w:id="2115397943">
                      <w:marLeft w:val="0"/>
                      <w:marRight w:val="0"/>
                      <w:marTop w:val="0"/>
                      <w:marBottom w:val="0"/>
                      <w:divBdr>
                        <w:top w:val="none" w:sz="0" w:space="0" w:color="auto"/>
                        <w:left w:val="none" w:sz="0" w:space="0" w:color="auto"/>
                        <w:bottom w:val="none" w:sz="0" w:space="0" w:color="auto"/>
                        <w:right w:val="none" w:sz="0" w:space="0" w:color="auto"/>
                      </w:divBdr>
                    </w:div>
                    <w:div w:id="470096712">
                      <w:marLeft w:val="0"/>
                      <w:marRight w:val="0"/>
                      <w:marTop w:val="0"/>
                      <w:marBottom w:val="0"/>
                      <w:divBdr>
                        <w:top w:val="none" w:sz="0" w:space="0" w:color="auto"/>
                        <w:left w:val="none" w:sz="0" w:space="0" w:color="auto"/>
                        <w:bottom w:val="none" w:sz="0" w:space="0" w:color="auto"/>
                        <w:right w:val="none" w:sz="0" w:space="0" w:color="auto"/>
                      </w:divBdr>
                    </w:div>
                    <w:div w:id="379325848">
                      <w:marLeft w:val="0"/>
                      <w:marRight w:val="0"/>
                      <w:marTop w:val="0"/>
                      <w:marBottom w:val="0"/>
                      <w:divBdr>
                        <w:top w:val="none" w:sz="0" w:space="0" w:color="auto"/>
                        <w:left w:val="none" w:sz="0" w:space="0" w:color="auto"/>
                        <w:bottom w:val="none" w:sz="0" w:space="0" w:color="auto"/>
                        <w:right w:val="none" w:sz="0" w:space="0" w:color="auto"/>
                      </w:divBdr>
                    </w:div>
                    <w:div w:id="297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444186">
      <w:bodyDiv w:val="1"/>
      <w:marLeft w:val="0"/>
      <w:marRight w:val="0"/>
      <w:marTop w:val="0"/>
      <w:marBottom w:val="0"/>
      <w:divBdr>
        <w:top w:val="none" w:sz="0" w:space="0" w:color="auto"/>
        <w:left w:val="none" w:sz="0" w:space="0" w:color="auto"/>
        <w:bottom w:val="none" w:sz="0" w:space="0" w:color="auto"/>
        <w:right w:val="none" w:sz="0" w:space="0" w:color="auto"/>
      </w:divBdr>
      <w:divsChild>
        <w:div w:id="885725410">
          <w:marLeft w:val="0"/>
          <w:marRight w:val="0"/>
          <w:marTop w:val="510"/>
          <w:marBottom w:val="510"/>
          <w:divBdr>
            <w:top w:val="none" w:sz="0" w:space="0" w:color="auto"/>
            <w:left w:val="none" w:sz="0" w:space="0" w:color="auto"/>
            <w:bottom w:val="none" w:sz="0" w:space="0" w:color="auto"/>
            <w:right w:val="none" w:sz="0" w:space="0" w:color="auto"/>
          </w:divBdr>
          <w:divsChild>
            <w:div w:id="622149634">
              <w:marLeft w:val="0"/>
              <w:marRight w:val="0"/>
              <w:marTop w:val="0"/>
              <w:marBottom w:val="0"/>
              <w:divBdr>
                <w:top w:val="none" w:sz="0" w:space="0" w:color="auto"/>
                <w:left w:val="none" w:sz="0" w:space="0" w:color="auto"/>
                <w:bottom w:val="none" w:sz="0" w:space="0" w:color="auto"/>
                <w:right w:val="none" w:sz="0" w:space="0" w:color="auto"/>
              </w:divBdr>
              <w:divsChild>
                <w:div w:id="189729794">
                  <w:marLeft w:val="0"/>
                  <w:marRight w:val="0"/>
                  <w:marTop w:val="0"/>
                  <w:marBottom w:val="0"/>
                  <w:divBdr>
                    <w:top w:val="none" w:sz="0" w:space="0" w:color="auto"/>
                    <w:left w:val="none" w:sz="0" w:space="0" w:color="auto"/>
                    <w:bottom w:val="none" w:sz="0" w:space="0" w:color="auto"/>
                    <w:right w:val="none" w:sz="0" w:space="0" w:color="auto"/>
                  </w:divBdr>
                  <w:divsChild>
                    <w:div w:id="460535282">
                      <w:marLeft w:val="0"/>
                      <w:marRight w:val="0"/>
                      <w:marTop w:val="0"/>
                      <w:marBottom w:val="0"/>
                      <w:divBdr>
                        <w:top w:val="single" w:sz="6" w:space="24" w:color="D3D9E0"/>
                        <w:left w:val="single" w:sz="6" w:space="24" w:color="D3D9E0"/>
                        <w:bottom w:val="single" w:sz="6" w:space="24" w:color="D3D9E0"/>
                        <w:right w:val="single" w:sz="6" w:space="24" w:color="D3D9E0"/>
                      </w:divBdr>
                      <w:divsChild>
                        <w:div w:id="1971478625">
                          <w:marLeft w:val="0"/>
                          <w:marRight w:val="0"/>
                          <w:marTop w:val="0"/>
                          <w:marBottom w:val="0"/>
                          <w:divBdr>
                            <w:top w:val="none" w:sz="0" w:space="0" w:color="auto"/>
                            <w:left w:val="none" w:sz="0" w:space="0" w:color="auto"/>
                            <w:bottom w:val="none" w:sz="0" w:space="0" w:color="auto"/>
                            <w:right w:val="none" w:sz="0" w:space="0" w:color="auto"/>
                          </w:divBdr>
                          <w:divsChild>
                            <w:div w:id="1165516824">
                              <w:marLeft w:val="0"/>
                              <w:marRight w:val="0"/>
                              <w:marTop w:val="0"/>
                              <w:marBottom w:val="300"/>
                              <w:divBdr>
                                <w:top w:val="none" w:sz="0" w:space="0" w:color="auto"/>
                                <w:left w:val="none" w:sz="0" w:space="0" w:color="auto"/>
                                <w:bottom w:val="none" w:sz="0" w:space="0" w:color="auto"/>
                                <w:right w:val="none" w:sz="0" w:space="0" w:color="auto"/>
                              </w:divBdr>
                            </w:div>
                            <w:div w:id="226576325">
                              <w:marLeft w:val="0"/>
                              <w:marRight w:val="0"/>
                              <w:marTop w:val="0"/>
                              <w:marBottom w:val="0"/>
                              <w:divBdr>
                                <w:top w:val="none" w:sz="0" w:space="0" w:color="auto"/>
                                <w:left w:val="none" w:sz="0" w:space="0" w:color="auto"/>
                                <w:bottom w:val="none" w:sz="0" w:space="0" w:color="auto"/>
                                <w:right w:val="none" w:sz="0" w:space="0" w:color="auto"/>
                              </w:divBdr>
                              <w:divsChild>
                                <w:div w:id="918565965">
                                  <w:marLeft w:val="0"/>
                                  <w:marRight w:val="0"/>
                                  <w:marTop w:val="0"/>
                                  <w:marBottom w:val="0"/>
                                  <w:divBdr>
                                    <w:top w:val="none" w:sz="0" w:space="0" w:color="auto"/>
                                    <w:left w:val="none" w:sz="0" w:space="0" w:color="auto"/>
                                    <w:bottom w:val="none" w:sz="0" w:space="0" w:color="auto"/>
                                    <w:right w:val="none" w:sz="0" w:space="0" w:color="auto"/>
                                  </w:divBdr>
                                  <w:divsChild>
                                    <w:div w:id="152064914">
                                      <w:marLeft w:val="0"/>
                                      <w:marRight w:val="0"/>
                                      <w:marTop w:val="0"/>
                                      <w:marBottom w:val="0"/>
                                      <w:divBdr>
                                        <w:top w:val="none" w:sz="0" w:space="0" w:color="auto"/>
                                        <w:left w:val="none" w:sz="0" w:space="0" w:color="auto"/>
                                        <w:bottom w:val="none" w:sz="0" w:space="0" w:color="auto"/>
                                        <w:right w:val="none" w:sz="0" w:space="0" w:color="auto"/>
                                      </w:divBdr>
                                      <w:divsChild>
                                        <w:div w:id="385564937">
                                          <w:marLeft w:val="0"/>
                                          <w:marRight w:val="0"/>
                                          <w:marTop w:val="0"/>
                                          <w:marBottom w:val="0"/>
                                          <w:divBdr>
                                            <w:top w:val="none" w:sz="0" w:space="0" w:color="auto"/>
                                            <w:left w:val="none" w:sz="0" w:space="0" w:color="auto"/>
                                            <w:bottom w:val="none" w:sz="0" w:space="0" w:color="auto"/>
                                            <w:right w:val="none" w:sz="0" w:space="0" w:color="auto"/>
                                          </w:divBdr>
                                          <w:divsChild>
                                            <w:div w:id="1537308701">
                                              <w:marLeft w:val="0"/>
                                              <w:marRight w:val="0"/>
                                              <w:marTop w:val="0"/>
                                              <w:marBottom w:val="0"/>
                                              <w:divBdr>
                                                <w:top w:val="none" w:sz="0" w:space="0" w:color="auto"/>
                                                <w:left w:val="none" w:sz="0" w:space="0" w:color="auto"/>
                                                <w:bottom w:val="none" w:sz="0" w:space="0" w:color="auto"/>
                                                <w:right w:val="none" w:sz="0" w:space="0" w:color="auto"/>
                                              </w:divBdr>
                                              <w:divsChild>
                                                <w:div w:id="1353262903">
                                                  <w:marLeft w:val="180"/>
                                                  <w:marRight w:val="180"/>
                                                  <w:marTop w:val="0"/>
                                                  <w:marBottom w:val="180"/>
                                                  <w:divBdr>
                                                    <w:top w:val="none" w:sz="0" w:space="0" w:color="auto"/>
                                                    <w:left w:val="none" w:sz="0" w:space="0" w:color="auto"/>
                                                    <w:bottom w:val="none" w:sz="0" w:space="0" w:color="auto"/>
                                                    <w:right w:val="none" w:sz="0" w:space="0" w:color="auto"/>
                                                  </w:divBdr>
                                                </w:div>
                                                <w:div w:id="1337733282">
                                                  <w:marLeft w:val="0"/>
                                                  <w:marRight w:val="0"/>
                                                  <w:marTop w:val="0"/>
                                                  <w:marBottom w:val="0"/>
                                                  <w:divBdr>
                                                    <w:top w:val="none" w:sz="0" w:space="0" w:color="auto"/>
                                                    <w:left w:val="none" w:sz="0" w:space="0" w:color="auto"/>
                                                    <w:bottom w:val="none" w:sz="0" w:space="0" w:color="auto"/>
                                                    <w:right w:val="none" w:sz="0" w:space="0" w:color="auto"/>
                                                  </w:divBdr>
                                                </w:div>
                                              </w:divsChild>
                                            </w:div>
                                            <w:div w:id="1070075635">
                                              <w:marLeft w:val="0"/>
                                              <w:marRight w:val="0"/>
                                              <w:marTop w:val="0"/>
                                              <w:marBottom w:val="0"/>
                                              <w:divBdr>
                                                <w:top w:val="none" w:sz="0" w:space="0" w:color="auto"/>
                                                <w:left w:val="none" w:sz="0" w:space="0" w:color="auto"/>
                                                <w:bottom w:val="none" w:sz="0" w:space="0" w:color="auto"/>
                                                <w:right w:val="none" w:sz="0" w:space="0" w:color="auto"/>
                                              </w:divBdr>
                                              <w:divsChild>
                                                <w:div w:id="7986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09237">
                                      <w:marLeft w:val="0"/>
                                      <w:marRight w:val="0"/>
                                      <w:marTop w:val="0"/>
                                      <w:marBottom w:val="0"/>
                                      <w:divBdr>
                                        <w:top w:val="none" w:sz="0" w:space="0" w:color="auto"/>
                                        <w:left w:val="none" w:sz="0" w:space="0" w:color="auto"/>
                                        <w:bottom w:val="none" w:sz="0" w:space="0" w:color="auto"/>
                                        <w:right w:val="none" w:sz="0" w:space="0" w:color="auto"/>
                                      </w:divBdr>
                                      <w:divsChild>
                                        <w:div w:id="702897795">
                                          <w:marLeft w:val="0"/>
                                          <w:marRight w:val="0"/>
                                          <w:marTop w:val="0"/>
                                          <w:marBottom w:val="0"/>
                                          <w:divBdr>
                                            <w:top w:val="none" w:sz="0" w:space="0" w:color="auto"/>
                                            <w:left w:val="none" w:sz="0" w:space="0" w:color="auto"/>
                                            <w:bottom w:val="none" w:sz="0" w:space="0" w:color="auto"/>
                                            <w:right w:val="none" w:sz="0" w:space="0" w:color="auto"/>
                                          </w:divBdr>
                                          <w:divsChild>
                                            <w:div w:id="83868997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180"/>
                                                  <w:marRight w:val="180"/>
                                                  <w:marTop w:val="0"/>
                                                  <w:marBottom w:val="180"/>
                                                  <w:divBdr>
                                                    <w:top w:val="none" w:sz="0" w:space="0" w:color="auto"/>
                                                    <w:left w:val="none" w:sz="0" w:space="0" w:color="auto"/>
                                                    <w:bottom w:val="none" w:sz="0" w:space="0" w:color="auto"/>
                                                    <w:right w:val="none" w:sz="0" w:space="0" w:color="auto"/>
                                                  </w:divBdr>
                                                </w:div>
                                                <w:div w:id="886840740">
                                                  <w:marLeft w:val="0"/>
                                                  <w:marRight w:val="0"/>
                                                  <w:marTop w:val="0"/>
                                                  <w:marBottom w:val="0"/>
                                                  <w:divBdr>
                                                    <w:top w:val="none" w:sz="0" w:space="0" w:color="auto"/>
                                                    <w:left w:val="none" w:sz="0" w:space="0" w:color="auto"/>
                                                    <w:bottom w:val="none" w:sz="0" w:space="0" w:color="auto"/>
                                                    <w:right w:val="none" w:sz="0" w:space="0" w:color="auto"/>
                                                  </w:divBdr>
                                                </w:div>
                                              </w:divsChild>
                                            </w:div>
                                            <w:div w:id="486017392">
                                              <w:marLeft w:val="0"/>
                                              <w:marRight w:val="0"/>
                                              <w:marTop w:val="0"/>
                                              <w:marBottom w:val="0"/>
                                              <w:divBdr>
                                                <w:top w:val="none" w:sz="0" w:space="0" w:color="auto"/>
                                                <w:left w:val="none" w:sz="0" w:space="0" w:color="auto"/>
                                                <w:bottom w:val="none" w:sz="0" w:space="0" w:color="auto"/>
                                                <w:right w:val="none" w:sz="0" w:space="0" w:color="auto"/>
                                              </w:divBdr>
                                              <w:divsChild>
                                                <w:div w:id="10974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959260">
                                      <w:marLeft w:val="0"/>
                                      <w:marRight w:val="0"/>
                                      <w:marTop w:val="0"/>
                                      <w:marBottom w:val="0"/>
                                      <w:divBdr>
                                        <w:top w:val="none" w:sz="0" w:space="0" w:color="auto"/>
                                        <w:left w:val="none" w:sz="0" w:space="0" w:color="auto"/>
                                        <w:bottom w:val="none" w:sz="0" w:space="0" w:color="auto"/>
                                        <w:right w:val="none" w:sz="0" w:space="0" w:color="auto"/>
                                      </w:divBdr>
                                      <w:divsChild>
                                        <w:div w:id="308749250">
                                          <w:marLeft w:val="0"/>
                                          <w:marRight w:val="0"/>
                                          <w:marTop w:val="0"/>
                                          <w:marBottom w:val="0"/>
                                          <w:divBdr>
                                            <w:top w:val="none" w:sz="0" w:space="0" w:color="auto"/>
                                            <w:left w:val="none" w:sz="0" w:space="0" w:color="auto"/>
                                            <w:bottom w:val="none" w:sz="0" w:space="0" w:color="auto"/>
                                            <w:right w:val="none" w:sz="0" w:space="0" w:color="auto"/>
                                          </w:divBdr>
                                          <w:divsChild>
                                            <w:div w:id="1922256587">
                                              <w:marLeft w:val="0"/>
                                              <w:marRight w:val="0"/>
                                              <w:marTop w:val="0"/>
                                              <w:marBottom w:val="0"/>
                                              <w:divBdr>
                                                <w:top w:val="none" w:sz="0" w:space="0" w:color="auto"/>
                                                <w:left w:val="none" w:sz="0" w:space="0" w:color="auto"/>
                                                <w:bottom w:val="none" w:sz="0" w:space="0" w:color="auto"/>
                                                <w:right w:val="none" w:sz="0" w:space="0" w:color="auto"/>
                                              </w:divBdr>
                                              <w:divsChild>
                                                <w:div w:id="74281504">
                                                  <w:marLeft w:val="180"/>
                                                  <w:marRight w:val="180"/>
                                                  <w:marTop w:val="0"/>
                                                  <w:marBottom w:val="180"/>
                                                  <w:divBdr>
                                                    <w:top w:val="none" w:sz="0" w:space="0" w:color="auto"/>
                                                    <w:left w:val="none" w:sz="0" w:space="0" w:color="auto"/>
                                                    <w:bottom w:val="none" w:sz="0" w:space="0" w:color="auto"/>
                                                    <w:right w:val="none" w:sz="0" w:space="0" w:color="auto"/>
                                                  </w:divBdr>
                                                </w:div>
                                                <w:div w:id="1514996993">
                                                  <w:marLeft w:val="0"/>
                                                  <w:marRight w:val="0"/>
                                                  <w:marTop w:val="0"/>
                                                  <w:marBottom w:val="0"/>
                                                  <w:divBdr>
                                                    <w:top w:val="none" w:sz="0" w:space="0" w:color="auto"/>
                                                    <w:left w:val="none" w:sz="0" w:space="0" w:color="auto"/>
                                                    <w:bottom w:val="none" w:sz="0" w:space="0" w:color="auto"/>
                                                    <w:right w:val="none" w:sz="0" w:space="0" w:color="auto"/>
                                                  </w:divBdr>
                                                </w:div>
                                              </w:divsChild>
                                            </w:div>
                                            <w:div w:id="490104129">
                                              <w:marLeft w:val="0"/>
                                              <w:marRight w:val="0"/>
                                              <w:marTop w:val="0"/>
                                              <w:marBottom w:val="0"/>
                                              <w:divBdr>
                                                <w:top w:val="none" w:sz="0" w:space="0" w:color="auto"/>
                                                <w:left w:val="none" w:sz="0" w:space="0" w:color="auto"/>
                                                <w:bottom w:val="none" w:sz="0" w:space="0" w:color="auto"/>
                                                <w:right w:val="none" w:sz="0" w:space="0" w:color="auto"/>
                                              </w:divBdr>
                                              <w:divsChild>
                                                <w:div w:id="18878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12157">
                                      <w:marLeft w:val="0"/>
                                      <w:marRight w:val="0"/>
                                      <w:marTop w:val="0"/>
                                      <w:marBottom w:val="0"/>
                                      <w:divBdr>
                                        <w:top w:val="none" w:sz="0" w:space="0" w:color="auto"/>
                                        <w:left w:val="none" w:sz="0" w:space="0" w:color="auto"/>
                                        <w:bottom w:val="none" w:sz="0" w:space="0" w:color="auto"/>
                                        <w:right w:val="none" w:sz="0" w:space="0" w:color="auto"/>
                                      </w:divBdr>
                                      <w:divsChild>
                                        <w:div w:id="163325248">
                                          <w:marLeft w:val="0"/>
                                          <w:marRight w:val="0"/>
                                          <w:marTop w:val="0"/>
                                          <w:marBottom w:val="0"/>
                                          <w:divBdr>
                                            <w:top w:val="none" w:sz="0" w:space="0" w:color="auto"/>
                                            <w:left w:val="none" w:sz="0" w:space="0" w:color="auto"/>
                                            <w:bottom w:val="none" w:sz="0" w:space="0" w:color="auto"/>
                                            <w:right w:val="none" w:sz="0" w:space="0" w:color="auto"/>
                                          </w:divBdr>
                                          <w:divsChild>
                                            <w:div w:id="622082025">
                                              <w:marLeft w:val="0"/>
                                              <w:marRight w:val="0"/>
                                              <w:marTop w:val="0"/>
                                              <w:marBottom w:val="0"/>
                                              <w:divBdr>
                                                <w:top w:val="none" w:sz="0" w:space="0" w:color="auto"/>
                                                <w:left w:val="none" w:sz="0" w:space="0" w:color="auto"/>
                                                <w:bottom w:val="none" w:sz="0" w:space="0" w:color="auto"/>
                                                <w:right w:val="none" w:sz="0" w:space="0" w:color="auto"/>
                                              </w:divBdr>
                                              <w:divsChild>
                                                <w:div w:id="310065411">
                                                  <w:marLeft w:val="180"/>
                                                  <w:marRight w:val="180"/>
                                                  <w:marTop w:val="0"/>
                                                  <w:marBottom w:val="180"/>
                                                  <w:divBdr>
                                                    <w:top w:val="none" w:sz="0" w:space="0" w:color="auto"/>
                                                    <w:left w:val="none" w:sz="0" w:space="0" w:color="auto"/>
                                                    <w:bottom w:val="none" w:sz="0" w:space="0" w:color="auto"/>
                                                    <w:right w:val="none" w:sz="0" w:space="0" w:color="auto"/>
                                                  </w:divBdr>
                                                </w:div>
                                                <w:div w:id="1319844619">
                                                  <w:marLeft w:val="0"/>
                                                  <w:marRight w:val="0"/>
                                                  <w:marTop w:val="0"/>
                                                  <w:marBottom w:val="0"/>
                                                  <w:divBdr>
                                                    <w:top w:val="none" w:sz="0" w:space="0" w:color="auto"/>
                                                    <w:left w:val="none" w:sz="0" w:space="0" w:color="auto"/>
                                                    <w:bottom w:val="none" w:sz="0" w:space="0" w:color="auto"/>
                                                    <w:right w:val="none" w:sz="0" w:space="0" w:color="auto"/>
                                                  </w:divBdr>
                                                </w:div>
                                              </w:divsChild>
                                            </w:div>
                                            <w:div w:id="1391804561">
                                              <w:marLeft w:val="0"/>
                                              <w:marRight w:val="0"/>
                                              <w:marTop w:val="0"/>
                                              <w:marBottom w:val="0"/>
                                              <w:divBdr>
                                                <w:top w:val="none" w:sz="0" w:space="0" w:color="auto"/>
                                                <w:left w:val="none" w:sz="0" w:space="0" w:color="auto"/>
                                                <w:bottom w:val="none" w:sz="0" w:space="0" w:color="auto"/>
                                                <w:right w:val="none" w:sz="0" w:space="0" w:color="auto"/>
                                              </w:divBdr>
                                              <w:divsChild>
                                                <w:div w:id="16233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58970">
                                      <w:marLeft w:val="0"/>
                                      <w:marRight w:val="0"/>
                                      <w:marTop w:val="0"/>
                                      <w:marBottom w:val="0"/>
                                      <w:divBdr>
                                        <w:top w:val="none" w:sz="0" w:space="0" w:color="auto"/>
                                        <w:left w:val="none" w:sz="0" w:space="0" w:color="auto"/>
                                        <w:bottom w:val="none" w:sz="0" w:space="0" w:color="auto"/>
                                        <w:right w:val="none" w:sz="0" w:space="0" w:color="auto"/>
                                      </w:divBdr>
                                      <w:divsChild>
                                        <w:div w:id="1342900942">
                                          <w:marLeft w:val="0"/>
                                          <w:marRight w:val="0"/>
                                          <w:marTop w:val="0"/>
                                          <w:marBottom w:val="0"/>
                                          <w:divBdr>
                                            <w:top w:val="none" w:sz="0" w:space="0" w:color="auto"/>
                                            <w:left w:val="none" w:sz="0" w:space="0" w:color="auto"/>
                                            <w:bottom w:val="none" w:sz="0" w:space="0" w:color="auto"/>
                                            <w:right w:val="none" w:sz="0" w:space="0" w:color="auto"/>
                                          </w:divBdr>
                                          <w:divsChild>
                                            <w:div w:id="1940138033">
                                              <w:marLeft w:val="0"/>
                                              <w:marRight w:val="0"/>
                                              <w:marTop w:val="0"/>
                                              <w:marBottom w:val="0"/>
                                              <w:divBdr>
                                                <w:top w:val="none" w:sz="0" w:space="0" w:color="auto"/>
                                                <w:left w:val="none" w:sz="0" w:space="0" w:color="auto"/>
                                                <w:bottom w:val="none" w:sz="0" w:space="0" w:color="auto"/>
                                                <w:right w:val="none" w:sz="0" w:space="0" w:color="auto"/>
                                              </w:divBdr>
                                              <w:divsChild>
                                                <w:div w:id="1499345425">
                                                  <w:marLeft w:val="180"/>
                                                  <w:marRight w:val="180"/>
                                                  <w:marTop w:val="0"/>
                                                  <w:marBottom w:val="180"/>
                                                  <w:divBdr>
                                                    <w:top w:val="none" w:sz="0" w:space="0" w:color="auto"/>
                                                    <w:left w:val="none" w:sz="0" w:space="0" w:color="auto"/>
                                                    <w:bottom w:val="none" w:sz="0" w:space="0" w:color="auto"/>
                                                    <w:right w:val="none" w:sz="0" w:space="0" w:color="auto"/>
                                                  </w:divBdr>
                                                </w:div>
                                                <w:div w:id="1190147032">
                                                  <w:marLeft w:val="0"/>
                                                  <w:marRight w:val="0"/>
                                                  <w:marTop w:val="0"/>
                                                  <w:marBottom w:val="0"/>
                                                  <w:divBdr>
                                                    <w:top w:val="none" w:sz="0" w:space="0" w:color="auto"/>
                                                    <w:left w:val="none" w:sz="0" w:space="0" w:color="auto"/>
                                                    <w:bottom w:val="none" w:sz="0" w:space="0" w:color="auto"/>
                                                    <w:right w:val="none" w:sz="0" w:space="0" w:color="auto"/>
                                                  </w:divBdr>
                                                </w:div>
                                              </w:divsChild>
                                            </w:div>
                                            <w:div w:id="1901474248">
                                              <w:marLeft w:val="0"/>
                                              <w:marRight w:val="0"/>
                                              <w:marTop w:val="0"/>
                                              <w:marBottom w:val="0"/>
                                              <w:divBdr>
                                                <w:top w:val="none" w:sz="0" w:space="0" w:color="auto"/>
                                                <w:left w:val="none" w:sz="0" w:space="0" w:color="auto"/>
                                                <w:bottom w:val="none" w:sz="0" w:space="0" w:color="auto"/>
                                                <w:right w:val="none" w:sz="0" w:space="0" w:color="auto"/>
                                              </w:divBdr>
                                              <w:divsChild>
                                                <w:div w:id="7027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08910">
                                      <w:marLeft w:val="0"/>
                                      <w:marRight w:val="0"/>
                                      <w:marTop w:val="0"/>
                                      <w:marBottom w:val="0"/>
                                      <w:divBdr>
                                        <w:top w:val="none" w:sz="0" w:space="0" w:color="auto"/>
                                        <w:left w:val="none" w:sz="0" w:space="0" w:color="auto"/>
                                        <w:bottom w:val="none" w:sz="0" w:space="0" w:color="auto"/>
                                        <w:right w:val="none" w:sz="0" w:space="0" w:color="auto"/>
                                      </w:divBdr>
                                      <w:divsChild>
                                        <w:div w:id="1687976652">
                                          <w:marLeft w:val="0"/>
                                          <w:marRight w:val="0"/>
                                          <w:marTop w:val="0"/>
                                          <w:marBottom w:val="0"/>
                                          <w:divBdr>
                                            <w:top w:val="none" w:sz="0" w:space="0" w:color="auto"/>
                                            <w:left w:val="none" w:sz="0" w:space="0" w:color="auto"/>
                                            <w:bottom w:val="none" w:sz="0" w:space="0" w:color="auto"/>
                                            <w:right w:val="none" w:sz="0" w:space="0" w:color="auto"/>
                                          </w:divBdr>
                                          <w:divsChild>
                                            <w:div w:id="405877668">
                                              <w:marLeft w:val="0"/>
                                              <w:marRight w:val="0"/>
                                              <w:marTop w:val="0"/>
                                              <w:marBottom w:val="0"/>
                                              <w:divBdr>
                                                <w:top w:val="none" w:sz="0" w:space="0" w:color="auto"/>
                                                <w:left w:val="none" w:sz="0" w:space="0" w:color="auto"/>
                                                <w:bottom w:val="none" w:sz="0" w:space="0" w:color="auto"/>
                                                <w:right w:val="none" w:sz="0" w:space="0" w:color="auto"/>
                                              </w:divBdr>
                                              <w:divsChild>
                                                <w:div w:id="895622630">
                                                  <w:marLeft w:val="180"/>
                                                  <w:marRight w:val="180"/>
                                                  <w:marTop w:val="0"/>
                                                  <w:marBottom w:val="180"/>
                                                  <w:divBdr>
                                                    <w:top w:val="none" w:sz="0" w:space="0" w:color="auto"/>
                                                    <w:left w:val="none" w:sz="0" w:space="0" w:color="auto"/>
                                                    <w:bottom w:val="none" w:sz="0" w:space="0" w:color="auto"/>
                                                    <w:right w:val="none" w:sz="0" w:space="0" w:color="auto"/>
                                                  </w:divBdr>
                                                </w:div>
                                                <w:div w:id="2144495774">
                                                  <w:marLeft w:val="0"/>
                                                  <w:marRight w:val="0"/>
                                                  <w:marTop w:val="0"/>
                                                  <w:marBottom w:val="0"/>
                                                  <w:divBdr>
                                                    <w:top w:val="none" w:sz="0" w:space="0" w:color="auto"/>
                                                    <w:left w:val="none" w:sz="0" w:space="0" w:color="auto"/>
                                                    <w:bottom w:val="none" w:sz="0" w:space="0" w:color="auto"/>
                                                    <w:right w:val="none" w:sz="0" w:space="0" w:color="auto"/>
                                                  </w:divBdr>
                                                </w:div>
                                              </w:divsChild>
                                            </w:div>
                                            <w:div w:id="362486632">
                                              <w:marLeft w:val="0"/>
                                              <w:marRight w:val="0"/>
                                              <w:marTop w:val="0"/>
                                              <w:marBottom w:val="0"/>
                                              <w:divBdr>
                                                <w:top w:val="none" w:sz="0" w:space="0" w:color="auto"/>
                                                <w:left w:val="none" w:sz="0" w:space="0" w:color="auto"/>
                                                <w:bottom w:val="none" w:sz="0" w:space="0" w:color="auto"/>
                                                <w:right w:val="none" w:sz="0" w:space="0" w:color="auto"/>
                                              </w:divBdr>
                                              <w:divsChild>
                                                <w:div w:id="8262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4821">
                                      <w:marLeft w:val="0"/>
                                      <w:marRight w:val="0"/>
                                      <w:marTop w:val="0"/>
                                      <w:marBottom w:val="0"/>
                                      <w:divBdr>
                                        <w:top w:val="none" w:sz="0" w:space="0" w:color="auto"/>
                                        <w:left w:val="none" w:sz="0" w:space="0" w:color="auto"/>
                                        <w:bottom w:val="none" w:sz="0" w:space="0" w:color="auto"/>
                                        <w:right w:val="none" w:sz="0" w:space="0" w:color="auto"/>
                                      </w:divBdr>
                                      <w:divsChild>
                                        <w:div w:id="1675113119">
                                          <w:marLeft w:val="0"/>
                                          <w:marRight w:val="0"/>
                                          <w:marTop w:val="0"/>
                                          <w:marBottom w:val="0"/>
                                          <w:divBdr>
                                            <w:top w:val="none" w:sz="0" w:space="0" w:color="auto"/>
                                            <w:left w:val="none" w:sz="0" w:space="0" w:color="auto"/>
                                            <w:bottom w:val="none" w:sz="0" w:space="0" w:color="auto"/>
                                            <w:right w:val="none" w:sz="0" w:space="0" w:color="auto"/>
                                          </w:divBdr>
                                          <w:divsChild>
                                            <w:div w:id="1607344798">
                                              <w:marLeft w:val="0"/>
                                              <w:marRight w:val="0"/>
                                              <w:marTop w:val="0"/>
                                              <w:marBottom w:val="0"/>
                                              <w:divBdr>
                                                <w:top w:val="none" w:sz="0" w:space="0" w:color="auto"/>
                                                <w:left w:val="none" w:sz="0" w:space="0" w:color="auto"/>
                                                <w:bottom w:val="none" w:sz="0" w:space="0" w:color="auto"/>
                                                <w:right w:val="none" w:sz="0" w:space="0" w:color="auto"/>
                                              </w:divBdr>
                                              <w:divsChild>
                                                <w:div w:id="1129199372">
                                                  <w:marLeft w:val="180"/>
                                                  <w:marRight w:val="180"/>
                                                  <w:marTop w:val="0"/>
                                                  <w:marBottom w:val="180"/>
                                                  <w:divBdr>
                                                    <w:top w:val="none" w:sz="0" w:space="0" w:color="auto"/>
                                                    <w:left w:val="none" w:sz="0" w:space="0" w:color="auto"/>
                                                    <w:bottom w:val="none" w:sz="0" w:space="0" w:color="auto"/>
                                                    <w:right w:val="none" w:sz="0" w:space="0" w:color="auto"/>
                                                  </w:divBdr>
                                                </w:div>
                                                <w:div w:id="349840886">
                                                  <w:marLeft w:val="0"/>
                                                  <w:marRight w:val="0"/>
                                                  <w:marTop w:val="0"/>
                                                  <w:marBottom w:val="0"/>
                                                  <w:divBdr>
                                                    <w:top w:val="none" w:sz="0" w:space="0" w:color="auto"/>
                                                    <w:left w:val="none" w:sz="0" w:space="0" w:color="auto"/>
                                                    <w:bottom w:val="none" w:sz="0" w:space="0" w:color="auto"/>
                                                    <w:right w:val="none" w:sz="0" w:space="0" w:color="auto"/>
                                                  </w:divBdr>
                                                </w:div>
                                              </w:divsChild>
                                            </w:div>
                                            <w:div w:id="1449932613">
                                              <w:marLeft w:val="0"/>
                                              <w:marRight w:val="0"/>
                                              <w:marTop w:val="0"/>
                                              <w:marBottom w:val="0"/>
                                              <w:divBdr>
                                                <w:top w:val="none" w:sz="0" w:space="0" w:color="auto"/>
                                                <w:left w:val="none" w:sz="0" w:space="0" w:color="auto"/>
                                                <w:bottom w:val="none" w:sz="0" w:space="0" w:color="auto"/>
                                                <w:right w:val="none" w:sz="0" w:space="0" w:color="auto"/>
                                              </w:divBdr>
                                              <w:divsChild>
                                                <w:div w:id="143451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46923">
                                      <w:marLeft w:val="0"/>
                                      <w:marRight w:val="0"/>
                                      <w:marTop w:val="0"/>
                                      <w:marBottom w:val="0"/>
                                      <w:divBdr>
                                        <w:top w:val="none" w:sz="0" w:space="0" w:color="auto"/>
                                        <w:left w:val="none" w:sz="0" w:space="0" w:color="auto"/>
                                        <w:bottom w:val="none" w:sz="0" w:space="0" w:color="auto"/>
                                        <w:right w:val="none" w:sz="0" w:space="0" w:color="auto"/>
                                      </w:divBdr>
                                      <w:divsChild>
                                        <w:div w:id="1159073044">
                                          <w:marLeft w:val="0"/>
                                          <w:marRight w:val="0"/>
                                          <w:marTop w:val="0"/>
                                          <w:marBottom w:val="0"/>
                                          <w:divBdr>
                                            <w:top w:val="none" w:sz="0" w:space="0" w:color="auto"/>
                                            <w:left w:val="none" w:sz="0" w:space="0" w:color="auto"/>
                                            <w:bottom w:val="none" w:sz="0" w:space="0" w:color="auto"/>
                                            <w:right w:val="none" w:sz="0" w:space="0" w:color="auto"/>
                                          </w:divBdr>
                                          <w:divsChild>
                                            <w:div w:id="657344508">
                                              <w:marLeft w:val="0"/>
                                              <w:marRight w:val="0"/>
                                              <w:marTop w:val="0"/>
                                              <w:marBottom w:val="0"/>
                                              <w:divBdr>
                                                <w:top w:val="none" w:sz="0" w:space="0" w:color="auto"/>
                                                <w:left w:val="none" w:sz="0" w:space="0" w:color="auto"/>
                                                <w:bottom w:val="none" w:sz="0" w:space="0" w:color="auto"/>
                                                <w:right w:val="none" w:sz="0" w:space="0" w:color="auto"/>
                                              </w:divBdr>
                                              <w:divsChild>
                                                <w:div w:id="645234341">
                                                  <w:marLeft w:val="180"/>
                                                  <w:marRight w:val="180"/>
                                                  <w:marTop w:val="0"/>
                                                  <w:marBottom w:val="180"/>
                                                  <w:divBdr>
                                                    <w:top w:val="none" w:sz="0" w:space="0" w:color="auto"/>
                                                    <w:left w:val="none" w:sz="0" w:space="0" w:color="auto"/>
                                                    <w:bottom w:val="none" w:sz="0" w:space="0" w:color="auto"/>
                                                    <w:right w:val="none" w:sz="0" w:space="0" w:color="auto"/>
                                                  </w:divBdr>
                                                </w:div>
                                                <w:div w:id="2112119295">
                                                  <w:marLeft w:val="0"/>
                                                  <w:marRight w:val="0"/>
                                                  <w:marTop w:val="0"/>
                                                  <w:marBottom w:val="0"/>
                                                  <w:divBdr>
                                                    <w:top w:val="none" w:sz="0" w:space="0" w:color="auto"/>
                                                    <w:left w:val="none" w:sz="0" w:space="0" w:color="auto"/>
                                                    <w:bottom w:val="none" w:sz="0" w:space="0" w:color="auto"/>
                                                    <w:right w:val="none" w:sz="0" w:space="0" w:color="auto"/>
                                                  </w:divBdr>
                                                </w:div>
                                              </w:divsChild>
                                            </w:div>
                                            <w:div w:id="2009021473">
                                              <w:marLeft w:val="0"/>
                                              <w:marRight w:val="0"/>
                                              <w:marTop w:val="0"/>
                                              <w:marBottom w:val="0"/>
                                              <w:divBdr>
                                                <w:top w:val="none" w:sz="0" w:space="0" w:color="auto"/>
                                                <w:left w:val="none" w:sz="0" w:space="0" w:color="auto"/>
                                                <w:bottom w:val="none" w:sz="0" w:space="0" w:color="auto"/>
                                                <w:right w:val="none" w:sz="0" w:space="0" w:color="auto"/>
                                              </w:divBdr>
                                              <w:divsChild>
                                                <w:div w:id="14997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904714">
          <w:marLeft w:val="0"/>
          <w:marRight w:val="0"/>
          <w:marTop w:val="0"/>
          <w:marBottom w:val="379"/>
          <w:divBdr>
            <w:top w:val="none" w:sz="0" w:space="0" w:color="auto"/>
            <w:left w:val="none" w:sz="0" w:space="0" w:color="auto"/>
            <w:bottom w:val="none" w:sz="0" w:space="0" w:color="auto"/>
            <w:right w:val="none" w:sz="0" w:space="0" w:color="auto"/>
          </w:divBdr>
          <w:divsChild>
            <w:div w:id="1827624420">
              <w:marLeft w:val="0"/>
              <w:marRight w:val="0"/>
              <w:marTop w:val="0"/>
              <w:marBottom w:val="0"/>
              <w:divBdr>
                <w:top w:val="none" w:sz="0" w:space="0" w:color="auto"/>
                <w:left w:val="none" w:sz="0" w:space="0" w:color="auto"/>
                <w:bottom w:val="none" w:sz="0" w:space="0" w:color="auto"/>
                <w:right w:val="none" w:sz="0" w:space="0" w:color="auto"/>
              </w:divBdr>
              <w:divsChild>
                <w:div w:id="1128740991">
                  <w:marLeft w:val="0"/>
                  <w:marRight w:val="0"/>
                  <w:marTop w:val="0"/>
                  <w:marBottom w:val="0"/>
                  <w:divBdr>
                    <w:top w:val="none" w:sz="0" w:space="0" w:color="auto"/>
                    <w:left w:val="none" w:sz="0" w:space="0" w:color="auto"/>
                    <w:bottom w:val="none" w:sz="0" w:space="0" w:color="auto"/>
                    <w:right w:val="none" w:sz="0" w:space="0" w:color="auto"/>
                  </w:divBdr>
                  <w:divsChild>
                    <w:div w:id="678579962">
                      <w:marLeft w:val="0"/>
                      <w:marRight w:val="0"/>
                      <w:marTop w:val="0"/>
                      <w:marBottom w:val="0"/>
                      <w:divBdr>
                        <w:top w:val="none" w:sz="0" w:space="0" w:color="auto"/>
                        <w:left w:val="none" w:sz="0" w:space="0" w:color="auto"/>
                        <w:bottom w:val="none" w:sz="0" w:space="0" w:color="auto"/>
                        <w:right w:val="none" w:sz="0" w:space="0" w:color="auto"/>
                      </w:divBdr>
                    </w:div>
                    <w:div w:id="1641961972">
                      <w:marLeft w:val="0"/>
                      <w:marRight w:val="0"/>
                      <w:marTop w:val="0"/>
                      <w:marBottom w:val="0"/>
                      <w:divBdr>
                        <w:top w:val="none" w:sz="0" w:space="0" w:color="auto"/>
                        <w:left w:val="none" w:sz="0" w:space="0" w:color="auto"/>
                        <w:bottom w:val="none" w:sz="0" w:space="0" w:color="auto"/>
                        <w:right w:val="none" w:sz="0" w:space="0" w:color="auto"/>
                      </w:divBdr>
                    </w:div>
                    <w:div w:id="308753766">
                      <w:marLeft w:val="0"/>
                      <w:marRight w:val="0"/>
                      <w:marTop w:val="0"/>
                      <w:marBottom w:val="0"/>
                      <w:divBdr>
                        <w:top w:val="none" w:sz="0" w:space="0" w:color="auto"/>
                        <w:left w:val="none" w:sz="0" w:space="0" w:color="auto"/>
                        <w:bottom w:val="none" w:sz="0" w:space="0" w:color="auto"/>
                        <w:right w:val="none" w:sz="0" w:space="0" w:color="auto"/>
                      </w:divBdr>
                    </w:div>
                    <w:div w:id="602301082">
                      <w:marLeft w:val="0"/>
                      <w:marRight w:val="0"/>
                      <w:marTop w:val="0"/>
                      <w:marBottom w:val="0"/>
                      <w:divBdr>
                        <w:top w:val="none" w:sz="0" w:space="0" w:color="auto"/>
                        <w:left w:val="none" w:sz="0" w:space="0" w:color="auto"/>
                        <w:bottom w:val="none" w:sz="0" w:space="0" w:color="auto"/>
                        <w:right w:val="none" w:sz="0" w:space="0" w:color="auto"/>
                      </w:divBdr>
                    </w:div>
                    <w:div w:id="1270234074">
                      <w:marLeft w:val="0"/>
                      <w:marRight w:val="0"/>
                      <w:marTop w:val="0"/>
                      <w:marBottom w:val="0"/>
                      <w:divBdr>
                        <w:top w:val="none" w:sz="0" w:space="0" w:color="auto"/>
                        <w:left w:val="none" w:sz="0" w:space="0" w:color="auto"/>
                        <w:bottom w:val="none" w:sz="0" w:space="0" w:color="auto"/>
                        <w:right w:val="none" w:sz="0" w:space="0" w:color="auto"/>
                      </w:divBdr>
                    </w:div>
                    <w:div w:id="765031172">
                      <w:marLeft w:val="0"/>
                      <w:marRight w:val="0"/>
                      <w:marTop w:val="0"/>
                      <w:marBottom w:val="0"/>
                      <w:divBdr>
                        <w:top w:val="none" w:sz="0" w:space="0" w:color="auto"/>
                        <w:left w:val="none" w:sz="0" w:space="0" w:color="auto"/>
                        <w:bottom w:val="none" w:sz="0" w:space="0" w:color="auto"/>
                        <w:right w:val="none" w:sz="0" w:space="0" w:color="auto"/>
                      </w:divBdr>
                    </w:div>
                    <w:div w:id="2123257234">
                      <w:marLeft w:val="0"/>
                      <w:marRight w:val="0"/>
                      <w:marTop w:val="0"/>
                      <w:marBottom w:val="0"/>
                      <w:divBdr>
                        <w:top w:val="none" w:sz="0" w:space="0" w:color="auto"/>
                        <w:left w:val="none" w:sz="0" w:space="0" w:color="auto"/>
                        <w:bottom w:val="none" w:sz="0" w:space="0" w:color="auto"/>
                        <w:right w:val="none" w:sz="0" w:space="0" w:color="auto"/>
                      </w:divBdr>
                    </w:div>
                    <w:div w:id="1619143039">
                      <w:marLeft w:val="0"/>
                      <w:marRight w:val="0"/>
                      <w:marTop w:val="0"/>
                      <w:marBottom w:val="0"/>
                      <w:divBdr>
                        <w:top w:val="none" w:sz="0" w:space="0" w:color="auto"/>
                        <w:left w:val="none" w:sz="0" w:space="0" w:color="auto"/>
                        <w:bottom w:val="none" w:sz="0" w:space="0" w:color="auto"/>
                        <w:right w:val="none" w:sz="0" w:space="0" w:color="auto"/>
                      </w:divBdr>
                    </w:div>
                    <w:div w:id="2003311484">
                      <w:marLeft w:val="0"/>
                      <w:marRight w:val="0"/>
                      <w:marTop w:val="0"/>
                      <w:marBottom w:val="0"/>
                      <w:divBdr>
                        <w:top w:val="none" w:sz="0" w:space="0" w:color="auto"/>
                        <w:left w:val="none" w:sz="0" w:space="0" w:color="auto"/>
                        <w:bottom w:val="none" w:sz="0" w:space="0" w:color="auto"/>
                        <w:right w:val="none" w:sz="0" w:space="0" w:color="auto"/>
                      </w:divBdr>
                    </w:div>
                    <w:div w:id="1871532847">
                      <w:marLeft w:val="0"/>
                      <w:marRight w:val="0"/>
                      <w:marTop w:val="0"/>
                      <w:marBottom w:val="0"/>
                      <w:divBdr>
                        <w:top w:val="none" w:sz="0" w:space="0" w:color="auto"/>
                        <w:left w:val="none" w:sz="0" w:space="0" w:color="auto"/>
                        <w:bottom w:val="none" w:sz="0" w:space="0" w:color="auto"/>
                        <w:right w:val="none" w:sz="0" w:space="0" w:color="auto"/>
                      </w:divBdr>
                    </w:div>
                    <w:div w:id="1306080948">
                      <w:marLeft w:val="0"/>
                      <w:marRight w:val="0"/>
                      <w:marTop w:val="0"/>
                      <w:marBottom w:val="0"/>
                      <w:divBdr>
                        <w:top w:val="none" w:sz="0" w:space="0" w:color="auto"/>
                        <w:left w:val="none" w:sz="0" w:space="0" w:color="auto"/>
                        <w:bottom w:val="none" w:sz="0" w:space="0" w:color="auto"/>
                        <w:right w:val="none" w:sz="0" w:space="0" w:color="auto"/>
                      </w:divBdr>
                    </w:div>
                    <w:div w:id="500119880">
                      <w:marLeft w:val="0"/>
                      <w:marRight w:val="0"/>
                      <w:marTop w:val="0"/>
                      <w:marBottom w:val="0"/>
                      <w:divBdr>
                        <w:top w:val="none" w:sz="0" w:space="0" w:color="auto"/>
                        <w:left w:val="none" w:sz="0" w:space="0" w:color="auto"/>
                        <w:bottom w:val="none" w:sz="0" w:space="0" w:color="auto"/>
                        <w:right w:val="none" w:sz="0" w:space="0" w:color="auto"/>
                      </w:divBdr>
                    </w:div>
                    <w:div w:id="342435154">
                      <w:marLeft w:val="0"/>
                      <w:marRight w:val="0"/>
                      <w:marTop w:val="0"/>
                      <w:marBottom w:val="0"/>
                      <w:divBdr>
                        <w:top w:val="none" w:sz="0" w:space="0" w:color="auto"/>
                        <w:left w:val="none" w:sz="0" w:space="0" w:color="auto"/>
                        <w:bottom w:val="none" w:sz="0" w:space="0" w:color="auto"/>
                        <w:right w:val="none" w:sz="0" w:space="0" w:color="auto"/>
                      </w:divBdr>
                    </w:div>
                    <w:div w:id="1140463940">
                      <w:marLeft w:val="0"/>
                      <w:marRight w:val="0"/>
                      <w:marTop w:val="0"/>
                      <w:marBottom w:val="0"/>
                      <w:divBdr>
                        <w:top w:val="none" w:sz="0" w:space="0" w:color="auto"/>
                        <w:left w:val="none" w:sz="0" w:space="0" w:color="auto"/>
                        <w:bottom w:val="none" w:sz="0" w:space="0" w:color="auto"/>
                        <w:right w:val="none" w:sz="0" w:space="0" w:color="auto"/>
                      </w:divBdr>
                    </w:div>
                    <w:div w:id="1727530756">
                      <w:marLeft w:val="0"/>
                      <w:marRight w:val="0"/>
                      <w:marTop w:val="0"/>
                      <w:marBottom w:val="0"/>
                      <w:divBdr>
                        <w:top w:val="none" w:sz="0" w:space="0" w:color="auto"/>
                        <w:left w:val="none" w:sz="0" w:space="0" w:color="auto"/>
                        <w:bottom w:val="none" w:sz="0" w:space="0" w:color="auto"/>
                        <w:right w:val="none" w:sz="0" w:space="0" w:color="auto"/>
                      </w:divBdr>
                    </w:div>
                    <w:div w:id="885602818">
                      <w:marLeft w:val="0"/>
                      <w:marRight w:val="0"/>
                      <w:marTop w:val="0"/>
                      <w:marBottom w:val="0"/>
                      <w:divBdr>
                        <w:top w:val="none" w:sz="0" w:space="0" w:color="auto"/>
                        <w:left w:val="none" w:sz="0" w:space="0" w:color="auto"/>
                        <w:bottom w:val="none" w:sz="0" w:space="0" w:color="auto"/>
                        <w:right w:val="none" w:sz="0" w:space="0" w:color="auto"/>
                      </w:divBdr>
                    </w:div>
                    <w:div w:id="1873808449">
                      <w:marLeft w:val="0"/>
                      <w:marRight w:val="0"/>
                      <w:marTop w:val="0"/>
                      <w:marBottom w:val="0"/>
                      <w:divBdr>
                        <w:top w:val="none" w:sz="0" w:space="0" w:color="auto"/>
                        <w:left w:val="none" w:sz="0" w:space="0" w:color="auto"/>
                        <w:bottom w:val="none" w:sz="0" w:space="0" w:color="auto"/>
                        <w:right w:val="none" w:sz="0" w:space="0" w:color="auto"/>
                      </w:divBdr>
                    </w:div>
                    <w:div w:id="920483080">
                      <w:marLeft w:val="0"/>
                      <w:marRight w:val="0"/>
                      <w:marTop w:val="0"/>
                      <w:marBottom w:val="0"/>
                      <w:divBdr>
                        <w:top w:val="none" w:sz="0" w:space="0" w:color="auto"/>
                        <w:left w:val="none" w:sz="0" w:space="0" w:color="auto"/>
                        <w:bottom w:val="none" w:sz="0" w:space="0" w:color="auto"/>
                        <w:right w:val="none" w:sz="0" w:space="0" w:color="auto"/>
                      </w:divBdr>
                    </w:div>
                    <w:div w:id="1351368407">
                      <w:marLeft w:val="0"/>
                      <w:marRight w:val="0"/>
                      <w:marTop w:val="0"/>
                      <w:marBottom w:val="0"/>
                      <w:divBdr>
                        <w:top w:val="none" w:sz="0" w:space="0" w:color="auto"/>
                        <w:left w:val="none" w:sz="0" w:space="0" w:color="auto"/>
                        <w:bottom w:val="none" w:sz="0" w:space="0" w:color="auto"/>
                        <w:right w:val="none" w:sz="0" w:space="0" w:color="auto"/>
                      </w:divBdr>
                    </w:div>
                    <w:div w:id="1663972482">
                      <w:marLeft w:val="0"/>
                      <w:marRight w:val="0"/>
                      <w:marTop w:val="0"/>
                      <w:marBottom w:val="0"/>
                      <w:divBdr>
                        <w:top w:val="none" w:sz="0" w:space="0" w:color="auto"/>
                        <w:left w:val="none" w:sz="0" w:space="0" w:color="auto"/>
                        <w:bottom w:val="none" w:sz="0" w:space="0" w:color="auto"/>
                        <w:right w:val="none" w:sz="0" w:space="0" w:color="auto"/>
                      </w:divBdr>
                    </w:div>
                    <w:div w:id="100807574">
                      <w:marLeft w:val="0"/>
                      <w:marRight w:val="0"/>
                      <w:marTop w:val="0"/>
                      <w:marBottom w:val="0"/>
                      <w:divBdr>
                        <w:top w:val="none" w:sz="0" w:space="0" w:color="auto"/>
                        <w:left w:val="none" w:sz="0" w:space="0" w:color="auto"/>
                        <w:bottom w:val="none" w:sz="0" w:space="0" w:color="auto"/>
                        <w:right w:val="none" w:sz="0" w:space="0" w:color="auto"/>
                      </w:divBdr>
                    </w:div>
                    <w:div w:id="628702464">
                      <w:marLeft w:val="0"/>
                      <w:marRight w:val="0"/>
                      <w:marTop w:val="0"/>
                      <w:marBottom w:val="0"/>
                      <w:divBdr>
                        <w:top w:val="none" w:sz="0" w:space="0" w:color="auto"/>
                        <w:left w:val="none" w:sz="0" w:space="0" w:color="auto"/>
                        <w:bottom w:val="none" w:sz="0" w:space="0" w:color="auto"/>
                        <w:right w:val="none" w:sz="0" w:space="0" w:color="auto"/>
                      </w:divBdr>
                    </w:div>
                    <w:div w:id="1262684063">
                      <w:marLeft w:val="0"/>
                      <w:marRight w:val="0"/>
                      <w:marTop w:val="0"/>
                      <w:marBottom w:val="0"/>
                      <w:divBdr>
                        <w:top w:val="none" w:sz="0" w:space="0" w:color="auto"/>
                        <w:left w:val="none" w:sz="0" w:space="0" w:color="auto"/>
                        <w:bottom w:val="none" w:sz="0" w:space="0" w:color="auto"/>
                        <w:right w:val="none" w:sz="0" w:space="0" w:color="auto"/>
                      </w:divBdr>
                    </w:div>
                    <w:div w:id="1699624760">
                      <w:marLeft w:val="0"/>
                      <w:marRight w:val="0"/>
                      <w:marTop w:val="0"/>
                      <w:marBottom w:val="0"/>
                      <w:divBdr>
                        <w:top w:val="none" w:sz="0" w:space="0" w:color="auto"/>
                        <w:left w:val="none" w:sz="0" w:space="0" w:color="auto"/>
                        <w:bottom w:val="none" w:sz="0" w:space="0" w:color="auto"/>
                        <w:right w:val="none" w:sz="0" w:space="0" w:color="auto"/>
                      </w:divBdr>
                    </w:div>
                    <w:div w:id="1935238903">
                      <w:marLeft w:val="0"/>
                      <w:marRight w:val="0"/>
                      <w:marTop w:val="0"/>
                      <w:marBottom w:val="0"/>
                      <w:divBdr>
                        <w:top w:val="none" w:sz="0" w:space="0" w:color="auto"/>
                        <w:left w:val="none" w:sz="0" w:space="0" w:color="auto"/>
                        <w:bottom w:val="none" w:sz="0" w:space="0" w:color="auto"/>
                        <w:right w:val="none" w:sz="0" w:space="0" w:color="auto"/>
                      </w:divBdr>
                    </w:div>
                    <w:div w:id="968586278">
                      <w:marLeft w:val="0"/>
                      <w:marRight w:val="0"/>
                      <w:marTop w:val="0"/>
                      <w:marBottom w:val="0"/>
                      <w:divBdr>
                        <w:top w:val="none" w:sz="0" w:space="0" w:color="auto"/>
                        <w:left w:val="none" w:sz="0" w:space="0" w:color="auto"/>
                        <w:bottom w:val="none" w:sz="0" w:space="0" w:color="auto"/>
                        <w:right w:val="none" w:sz="0" w:space="0" w:color="auto"/>
                      </w:divBdr>
                    </w:div>
                    <w:div w:id="2106532638">
                      <w:marLeft w:val="0"/>
                      <w:marRight w:val="0"/>
                      <w:marTop w:val="0"/>
                      <w:marBottom w:val="0"/>
                      <w:divBdr>
                        <w:top w:val="none" w:sz="0" w:space="0" w:color="auto"/>
                        <w:left w:val="none" w:sz="0" w:space="0" w:color="auto"/>
                        <w:bottom w:val="none" w:sz="0" w:space="0" w:color="auto"/>
                        <w:right w:val="none" w:sz="0" w:space="0" w:color="auto"/>
                      </w:divBdr>
                    </w:div>
                    <w:div w:id="1336569444">
                      <w:marLeft w:val="0"/>
                      <w:marRight w:val="0"/>
                      <w:marTop w:val="0"/>
                      <w:marBottom w:val="0"/>
                      <w:divBdr>
                        <w:top w:val="none" w:sz="0" w:space="0" w:color="auto"/>
                        <w:left w:val="none" w:sz="0" w:space="0" w:color="auto"/>
                        <w:bottom w:val="none" w:sz="0" w:space="0" w:color="auto"/>
                        <w:right w:val="none" w:sz="0" w:space="0" w:color="auto"/>
                      </w:divBdr>
                    </w:div>
                    <w:div w:id="372119573">
                      <w:marLeft w:val="0"/>
                      <w:marRight w:val="0"/>
                      <w:marTop w:val="0"/>
                      <w:marBottom w:val="0"/>
                      <w:divBdr>
                        <w:top w:val="none" w:sz="0" w:space="0" w:color="auto"/>
                        <w:left w:val="none" w:sz="0" w:space="0" w:color="auto"/>
                        <w:bottom w:val="none" w:sz="0" w:space="0" w:color="auto"/>
                        <w:right w:val="none" w:sz="0" w:space="0" w:color="auto"/>
                      </w:divBdr>
                    </w:div>
                    <w:div w:id="2032028624">
                      <w:marLeft w:val="0"/>
                      <w:marRight w:val="0"/>
                      <w:marTop w:val="0"/>
                      <w:marBottom w:val="0"/>
                      <w:divBdr>
                        <w:top w:val="none" w:sz="0" w:space="0" w:color="auto"/>
                        <w:left w:val="none" w:sz="0" w:space="0" w:color="auto"/>
                        <w:bottom w:val="none" w:sz="0" w:space="0" w:color="auto"/>
                        <w:right w:val="none" w:sz="0" w:space="0" w:color="auto"/>
                      </w:divBdr>
                    </w:div>
                    <w:div w:id="54356196">
                      <w:marLeft w:val="0"/>
                      <w:marRight w:val="0"/>
                      <w:marTop w:val="0"/>
                      <w:marBottom w:val="0"/>
                      <w:divBdr>
                        <w:top w:val="none" w:sz="0" w:space="0" w:color="auto"/>
                        <w:left w:val="none" w:sz="0" w:space="0" w:color="auto"/>
                        <w:bottom w:val="none" w:sz="0" w:space="0" w:color="auto"/>
                        <w:right w:val="none" w:sz="0" w:space="0" w:color="auto"/>
                      </w:divBdr>
                    </w:div>
                    <w:div w:id="347172316">
                      <w:marLeft w:val="0"/>
                      <w:marRight w:val="0"/>
                      <w:marTop w:val="0"/>
                      <w:marBottom w:val="0"/>
                      <w:divBdr>
                        <w:top w:val="none" w:sz="0" w:space="0" w:color="auto"/>
                        <w:left w:val="none" w:sz="0" w:space="0" w:color="auto"/>
                        <w:bottom w:val="none" w:sz="0" w:space="0" w:color="auto"/>
                        <w:right w:val="none" w:sz="0" w:space="0" w:color="auto"/>
                      </w:divBdr>
                    </w:div>
                    <w:div w:id="6953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761444">
      <w:bodyDiv w:val="1"/>
      <w:marLeft w:val="0"/>
      <w:marRight w:val="0"/>
      <w:marTop w:val="0"/>
      <w:marBottom w:val="0"/>
      <w:divBdr>
        <w:top w:val="none" w:sz="0" w:space="0" w:color="auto"/>
        <w:left w:val="none" w:sz="0" w:space="0" w:color="auto"/>
        <w:bottom w:val="none" w:sz="0" w:space="0" w:color="auto"/>
        <w:right w:val="none" w:sz="0" w:space="0" w:color="auto"/>
      </w:divBdr>
    </w:div>
    <w:div w:id="577331390">
      <w:bodyDiv w:val="1"/>
      <w:marLeft w:val="0"/>
      <w:marRight w:val="0"/>
      <w:marTop w:val="0"/>
      <w:marBottom w:val="0"/>
      <w:divBdr>
        <w:top w:val="none" w:sz="0" w:space="0" w:color="auto"/>
        <w:left w:val="none" w:sz="0" w:space="0" w:color="auto"/>
        <w:bottom w:val="none" w:sz="0" w:space="0" w:color="auto"/>
        <w:right w:val="none" w:sz="0" w:space="0" w:color="auto"/>
      </w:divBdr>
    </w:div>
    <w:div w:id="581178659">
      <w:bodyDiv w:val="1"/>
      <w:marLeft w:val="0"/>
      <w:marRight w:val="0"/>
      <w:marTop w:val="0"/>
      <w:marBottom w:val="0"/>
      <w:divBdr>
        <w:top w:val="none" w:sz="0" w:space="0" w:color="auto"/>
        <w:left w:val="none" w:sz="0" w:space="0" w:color="auto"/>
        <w:bottom w:val="none" w:sz="0" w:space="0" w:color="auto"/>
        <w:right w:val="none" w:sz="0" w:space="0" w:color="auto"/>
      </w:divBdr>
    </w:div>
    <w:div w:id="821652089">
      <w:bodyDiv w:val="1"/>
      <w:marLeft w:val="0"/>
      <w:marRight w:val="0"/>
      <w:marTop w:val="0"/>
      <w:marBottom w:val="0"/>
      <w:divBdr>
        <w:top w:val="none" w:sz="0" w:space="0" w:color="auto"/>
        <w:left w:val="none" w:sz="0" w:space="0" w:color="auto"/>
        <w:bottom w:val="none" w:sz="0" w:space="0" w:color="auto"/>
        <w:right w:val="none" w:sz="0" w:space="0" w:color="auto"/>
      </w:divBdr>
    </w:div>
    <w:div w:id="1197885317">
      <w:bodyDiv w:val="1"/>
      <w:marLeft w:val="0"/>
      <w:marRight w:val="0"/>
      <w:marTop w:val="0"/>
      <w:marBottom w:val="0"/>
      <w:divBdr>
        <w:top w:val="none" w:sz="0" w:space="0" w:color="auto"/>
        <w:left w:val="none" w:sz="0" w:space="0" w:color="auto"/>
        <w:bottom w:val="none" w:sz="0" w:space="0" w:color="auto"/>
        <w:right w:val="none" w:sz="0" w:space="0" w:color="auto"/>
      </w:divBdr>
    </w:div>
    <w:div w:id="1299873117">
      <w:bodyDiv w:val="1"/>
      <w:marLeft w:val="0"/>
      <w:marRight w:val="0"/>
      <w:marTop w:val="0"/>
      <w:marBottom w:val="0"/>
      <w:divBdr>
        <w:top w:val="none" w:sz="0" w:space="0" w:color="auto"/>
        <w:left w:val="none" w:sz="0" w:space="0" w:color="auto"/>
        <w:bottom w:val="none" w:sz="0" w:space="0" w:color="auto"/>
        <w:right w:val="none" w:sz="0" w:space="0" w:color="auto"/>
      </w:divBdr>
    </w:div>
    <w:div w:id="1403214020">
      <w:bodyDiv w:val="1"/>
      <w:marLeft w:val="0"/>
      <w:marRight w:val="0"/>
      <w:marTop w:val="0"/>
      <w:marBottom w:val="0"/>
      <w:divBdr>
        <w:top w:val="none" w:sz="0" w:space="0" w:color="auto"/>
        <w:left w:val="none" w:sz="0" w:space="0" w:color="auto"/>
        <w:bottom w:val="none" w:sz="0" w:space="0" w:color="auto"/>
        <w:right w:val="none" w:sz="0" w:space="0" w:color="auto"/>
      </w:divBdr>
    </w:div>
    <w:div w:id="17907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15</Pages>
  <Words>5805</Words>
  <Characters>33092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2023-03-08T18:56:00Z</dcterms:created>
  <dcterms:modified xsi:type="dcterms:W3CDTF">2023-03-08T21:43:00Z</dcterms:modified>
</cp:coreProperties>
</file>